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330" w:rsidRDefault="00C02911">
      <w:pPr>
        <w:ind w:right="-680"/>
        <w:jc w:val="center"/>
        <w:rPr>
          <w:rFonts w:ascii="Times New Roman" w:eastAsia="Times New Roman" w:hAnsi="Times New Roman" w:cs="Times New Roman"/>
          <w:position w:val="6"/>
        </w:rPr>
      </w:pPr>
      <w:r>
        <w:rPr>
          <w:rFonts w:ascii="Times New Roman" w:eastAsia="Times New Roman" w:hAnsi="Times New Roman" w:cs="Times New Roman"/>
          <w:b/>
          <w:position w:val="6"/>
          <w:sz w:val="28"/>
        </w:rPr>
        <w:t>Федеральное государственное бюджетное учреждение здравоохранения</w:t>
      </w:r>
    </w:p>
    <w:p w:rsidR="00E84330" w:rsidRDefault="00C02911">
      <w:pPr>
        <w:jc w:val="center"/>
        <w:rPr>
          <w:rFonts w:ascii="Times New Roman" w:eastAsia="Times New Roman" w:hAnsi="Times New Roman" w:cs="Times New Roman"/>
          <w:b/>
          <w:sz w:val="28"/>
        </w:rPr>
      </w:pPr>
      <w:r>
        <w:rPr>
          <w:rFonts w:ascii="Times New Roman" w:eastAsia="Times New Roman" w:hAnsi="Times New Roman" w:cs="Times New Roman"/>
          <w:b/>
          <w:sz w:val="28"/>
        </w:rPr>
        <w:t>«Клиническая больница №33</w:t>
      </w:r>
    </w:p>
    <w:p w:rsidR="00E84330" w:rsidRDefault="00C02911">
      <w:pPr>
        <w:jc w:val="center"/>
        <w:rPr>
          <w:rFonts w:ascii="Times New Roman" w:eastAsia="Times New Roman" w:hAnsi="Times New Roman" w:cs="Times New Roman"/>
          <w:b/>
          <w:sz w:val="28"/>
        </w:rPr>
      </w:pPr>
      <w:r>
        <w:rPr>
          <w:rFonts w:ascii="Times New Roman" w:eastAsia="Times New Roman" w:hAnsi="Times New Roman" w:cs="Times New Roman"/>
          <w:b/>
          <w:sz w:val="28"/>
        </w:rPr>
        <w:t>Федерального медико-биологического агентства »</w:t>
      </w:r>
    </w:p>
    <w:p w:rsidR="00E84330" w:rsidRDefault="00E84330">
      <w:pPr>
        <w:jc w:val="center"/>
        <w:rPr>
          <w:rFonts w:ascii="Times New Roman" w:eastAsia="Times New Roman" w:hAnsi="Times New Roman" w:cs="Times New Roman"/>
          <w:sz w:val="24"/>
        </w:rPr>
      </w:pPr>
    </w:p>
    <w:p w:rsidR="00E84330" w:rsidRDefault="00C02911">
      <w:pPr>
        <w:jc w:val="center"/>
        <w:rPr>
          <w:rFonts w:ascii="Times New Roman" w:eastAsia="Times New Roman" w:hAnsi="Times New Roman" w:cs="Times New Roman"/>
          <w:b/>
          <w:sz w:val="28"/>
        </w:rPr>
      </w:pPr>
      <w:r>
        <w:rPr>
          <w:rFonts w:ascii="Times New Roman" w:eastAsia="Times New Roman" w:hAnsi="Times New Roman" w:cs="Times New Roman"/>
          <w:b/>
          <w:sz w:val="28"/>
        </w:rPr>
        <w:t>Приказ</w:t>
      </w:r>
    </w:p>
    <w:p w:rsidR="00E84330" w:rsidRDefault="00C02911">
      <w:pPr>
        <w:rPr>
          <w:rFonts w:ascii="Times New Roman" w:eastAsia="Times New Roman" w:hAnsi="Times New Roman" w:cs="Times New Roman"/>
          <w:sz w:val="24"/>
        </w:rPr>
      </w:pPr>
      <w:r>
        <w:rPr>
          <w:rFonts w:ascii="Times New Roman" w:eastAsia="Times New Roman" w:hAnsi="Times New Roman" w:cs="Times New Roman"/>
          <w:sz w:val="24"/>
        </w:rPr>
        <w:t>№ 55 - ОВ</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от «11» января 2021 г.</w:t>
      </w:r>
    </w:p>
    <w:p w:rsidR="00E84330" w:rsidRDefault="00E84330">
      <w:pPr>
        <w:spacing w:after="0"/>
        <w:rPr>
          <w:rFonts w:ascii="Times New Roman" w:eastAsia="Times New Roman" w:hAnsi="Times New Roman" w:cs="Times New Roman"/>
          <w:b/>
          <w:sz w:val="24"/>
        </w:rPr>
      </w:pPr>
    </w:p>
    <w:p w:rsidR="00E84330" w:rsidRDefault="00C02911">
      <w:pPr>
        <w:spacing w:after="0"/>
        <w:rPr>
          <w:rFonts w:ascii="Times New Roman" w:eastAsia="Times New Roman" w:hAnsi="Times New Roman" w:cs="Times New Roman"/>
          <w:b/>
          <w:sz w:val="24"/>
        </w:rPr>
      </w:pPr>
      <w:r>
        <w:rPr>
          <w:rFonts w:ascii="Times New Roman" w:eastAsia="Times New Roman" w:hAnsi="Times New Roman" w:cs="Times New Roman"/>
          <w:b/>
          <w:sz w:val="24"/>
        </w:rPr>
        <w:t xml:space="preserve">Об утверждении Учетной политики в целях </w:t>
      </w:r>
    </w:p>
    <w:p w:rsidR="00E84330" w:rsidRDefault="00C02911">
      <w:pPr>
        <w:spacing w:after="0"/>
        <w:rPr>
          <w:rFonts w:ascii="Times New Roman" w:eastAsia="Times New Roman" w:hAnsi="Times New Roman" w:cs="Times New Roman"/>
          <w:b/>
          <w:sz w:val="24"/>
        </w:rPr>
      </w:pPr>
      <w:r>
        <w:rPr>
          <w:rFonts w:ascii="Times New Roman" w:eastAsia="Times New Roman" w:hAnsi="Times New Roman" w:cs="Times New Roman"/>
          <w:b/>
          <w:sz w:val="24"/>
        </w:rPr>
        <w:t xml:space="preserve">организации и ведения бухгалтерского и налогового </w:t>
      </w:r>
    </w:p>
    <w:p w:rsidR="00E84330" w:rsidRDefault="00C02911">
      <w:pPr>
        <w:spacing w:after="0"/>
        <w:rPr>
          <w:rFonts w:ascii="Times New Roman" w:eastAsia="Times New Roman" w:hAnsi="Times New Roman" w:cs="Times New Roman"/>
          <w:b/>
          <w:sz w:val="24"/>
        </w:rPr>
      </w:pPr>
      <w:r>
        <w:rPr>
          <w:rFonts w:ascii="Times New Roman" w:eastAsia="Times New Roman" w:hAnsi="Times New Roman" w:cs="Times New Roman"/>
          <w:b/>
          <w:sz w:val="24"/>
        </w:rPr>
        <w:t>учета с 1 января 2021 года</w:t>
      </w:r>
    </w:p>
    <w:p w:rsidR="00E84330" w:rsidRDefault="00E84330">
      <w:pPr>
        <w:jc w:val="both"/>
        <w:rPr>
          <w:rFonts w:ascii="Calibri" w:eastAsia="Calibri" w:hAnsi="Calibri" w:cs="Calibri"/>
          <w:sz w:val="24"/>
        </w:rPr>
      </w:pPr>
    </w:p>
    <w:p w:rsidR="00E84330" w:rsidRDefault="00C02911">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Во исполнение Федерального Закона от 6 декабря 2011г. № 402-ФЗ, Федерального </w:t>
      </w:r>
      <w:r>
        <w:rPr>
          <w:rFonts w:ascii="Times New Roman" w:eastAsia="Times New Roman" w:hAnsi="Times New Roman" w:cs="Times New Roman"/>
          <w:color w:val="00000A"/>
          <w:sz w:val="24"/>
        </w:rPr>
        <w:t>стандарта</w:t>
      </w:r>
      <w:r>
        <w:rPr>
          <w:rFonts w:ascii="Times New Roman" w:eastAsia="Times New Roman" w:hAnsi="Times New Roman" w:cs="Times New Roman"/>
          <w:sz w:val="24"/>
        </w:rPr>
        <w:t xml:space="preserve"> бухгалтерского учета для организаций государственного сектора "Учетная политика, оценочные значения и ошибки", утвержденного Приказом Минфина России от 30.12.2017 № 274н, Федерального </w:t>
      </w:r>
      <w:r>
        <w:rPr>
          <w:rFonts w:ascii="Times New Roman" w:eastAsia="Times New Roman" w:hAnsi="Times New Roman" w:cs="Times New Roman"/>
          <w:color w:val="00000A"/>
          <w:sz w:val="24"/>
        </w:rPr>
        <w:t>стандарта</w:t>
      </w:r>
      <w:r>
        <w:rPr>
          <w:rFonts w:ascii="Times New Roman" w:eastAsia="Times New Roman" w:hAnsi="Times New Roman" w:cs="Times New Roman"/>
          <w:sz w:val="24"/>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а также Учетной политики органа, осуществляющего полномочия и функции учредителя, утвержденной приказом №27 У от «30» мая 2018 г.</w:t>
      </w:r>
    </w:p>
    <w:p w:rsidR="00E84330" w:rsidRDefault="00C02911">
      <w:pPr>
        <w:jc w:val="both"/>
        <w:rPr>
          <w:rFonts w:ascii="Times New Roman" w:eastAsia="Times New Roman" w:hAnsi="Times New Roman" w:cs="Times New Roman"/>
          <w:sz w:val="24"/>
        </w:rPr>
      </w:pPr>
      <w:r>
        <w:rPr>
          <w:rFonts w:ascii="Times New Roman" w:eastAsia="Times New Roman" w:hAnsi="Times New Roman" w:cs="Times New Roman"/>
          <w:sz w:val="24"/>
        </w:rPr>
        <w:t>ПРИКАЗЫВАЮ:</w:t>
      </w:r>
    </w:p>
    <w:p w:rsidR="00E84330" w:rsidRDefault="00C02911">
      <w:pPr>
        <w:jc w:val="both"/>
        <w:rPr>
          <w:rFonts w:ascii="Times New Roman" w:eastAsia="Times New Roman" w:hAnsi="Times New Roman" w:cs="Times New Roman"/>
          <w:sz w:val="24"/>
        </w:rPr>
      </w:pPr>
      <w:r>
        <w:rPr>
          <w:rFonts w:ascii="Times New Roman" w:eastAsia="Times New Roman" w:hAnsi="Times New Roman" w:cs="Times New Roman"/>
          <w:sz w:val="24"/>
        </w:rPr>
        <w:t>1. Утвердить новую редакцию Учетной политики для целей организации и ведения бухгалтерского и налогового учета согласно Приложению и ввести ее в действие с 1 января 2021 года.</w:t>
      </w:r>
    </w:p>
    <w:p w:rsidR="00E84330" w:rsidRDefault="00C02911">
      <w:pPr>
        <w:jc w:val="both"/>
        <w:rPr>
          <w:rFonts w:ascii="Times New Roman" w:eastAsia="Times New Roman" w:hAnsi="Times New Roman" w:cs="Times New Roman"/>
          <w:sz w:val="24"/>
        </w:rPr>
      </w:pPr>
      <w:r>
        <w:rPr>
          <w:rFonts w:ascii="Times New Roman" w:eastAsia="Times New Roman" w:hAnsi="Times New Roman" w:cs="Times New Roman"/>
          <w:sz w:val="24"/>
        </w:rPr>
        <w:t>2. Для обеспечения реализации Учетной политики в учреждении довести до всех подразделений и служб учреждения регламент документооборота, а также ознакомить с положениями Учетной политики.</w:t>
      </w:r>
    </w:p>
    <w:p w:rsidR="00E84330" w:rsidRDefault="00C02911">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3. Контроль за исполнением приказа возложить на главного бухгалтера </w:t>
      </w:r>
      <w:proofErr w:type="spellStart"/>
      <w:r>
        <w:rPr>
          <w:rFonts w:ascii="Times New Roman" w:eastAsia="Times New Roman" w:hAnsi="Times New Roman" w:cs="Times New Roman"/>
          <w:sz w:val="24"/>
        </w:rPr>
        <w:t>Ишкову</w:t>
      </w:r>
      <w:proofErr w:type="spellEnd"/>
      <w:r>
        <w:rPr>
          <w:rFonts w:ascii="Times New Roman" w:eastAsia="Times New Roman" w:hAnsi="Times New Roman" w:cs="Times New Roman"/>
          <w:sz w:val="24"/>
        </w:rPr>
        <w:t xml:space="preserve"> В.К.</w:t>
      </w:r>
    </w:p>
    <w:p w:rsidR="00E84330" w:rsidRDefault="00E84330">
      <w:pPr>
        <w:rPr>
          <w:rFonts w:ascii="Calibri" w:eastAsia="Calibri" w:hAnsi="Calibri" w:cs="Calibri"/>
          <w:sz w:val="24"/>
        </w:rPr>
      </w:pPr>
    </w:p>
    <w:p w:rsidR="00E84330" w:rsidRDefault="00E84330">
      <w:pPr>
        <w:rPr>
          <w:rFonts w:ascii="Calibri" w:eastAsia="Calibri" w:hAnsi="Calibri" w:cs="Calibri"/>
          <w:sz w:val="24"/>
        </w:rPr>
      </w:pPr>
    </w:p>
    <w:p w:rsidR="00E84330" w:rsidRDefault="00E84330">
      <w:pPr>
        <w:rPr>
          <w:rFonts w:ascii="Times New Roman" w:eastAsia="Times New Roman" w:hAnsi="Times New Roman" w:cs="Times New Roman"/>
          <w:sz w:val="28"/>
        </w:rPr>
      </w:pPr>
    </w:p>
    <w:p w:rsidR="00E84330" w:rsidRDefault="00C02911">
      <w:pPr>
        <w:rPr>
          <w:rFonts w:ascii="Times New Roman" w:eastAsia="Times New Roman" w:hAnsi="Times New Roman" w:cs="Times New Roman"/>
          <w:sz w:val="28"/>
        </w:rPr>
      </w:pPr>
      <w:r>
        <w:rPr>
          <w:rFonts w:ascii="Times New Roman" w:eastAsia="Times New Roman" w:hAnsi="Times New Roman" w:cs="Times New Roman"/>
          <w:sz w:val="28"/>
        </w:rPr>
        <w:t xml:space="preserve">Главный врач </w:t>
      </w:r>
      <w:r>
        <w:rPr>
          <w:rFonts w:ascii="Times New Roman" w:eastAsia="Times New Roman" w:hAnsi="Times New Roman" w:cs="Times New Roman"/>
          <w:sz w:val="28"/>
        </w:rPr>
        <w:tab/>
      </w:r>
      <w:r>
        <w:rPr>
          <w:rFonts w:ascii="Times New Roman" w:eastAsia="Times New Roman" w:hAnsi="Times New Roman" w:cs="Times New Roman"/>
          <w:sz w:val="28"/>
        </w:rPr>
        <w:tab/>
        <w:t>_______________________</w:t>
      </w:r>
      <w:r>
        <w:rPr>
          <w:rFonts w:ascii="Times New Roman" w:eastAsia="Times New Roman" w:hAnsi="Times New Roman" w:cs="Times New Roman"/>
          <w:sz w:val="28"/>
        </w:rPr>
        <w:tab/>
      </w:r>
      <w:proofErr w:type="spellStart"/>
      <w:r>
        <w:rPr>
          <w:rFonts w:ascii="Times New Roman" w:eastAsia="Times New Roman" w:hAnsi="Times New Roman" w:cs="Times New Roman"/>
          <w:sz w:val="28"/>
        </w:rPr>
        <w:t>Ролдугин</w:t>
      </w:r>
      <w:proofErr w:type="spellEnd"/>
      <w:r>
        <w:rPr>
          <w:rFonts w:ascii="Times New Roman" w:eastAsia="Times New Roman" w:hAnsi="Times New Roman" w:cs="Times New Roman"/>
          <w:sz w:val="28"/>
        </w:rPr>
        <w:t xml:space="preserve"> Г.Н.</w:t>
      </w:r>
    </w:p>
    <w:p w:rsidR="00E84330" w:rsidRDefault="00E84330">
      <w:pPr>
        <w:rPr>
          <w:rFonts w:ascii="Calibri" w:eastAsia="Calibri" w:hAnsi="Calibri" w:cs="Calibri"/>
          <w:sz w:val="28"/>
        </w:rPr>
      </w:pPr>
    </w:p>
    <w:p w:rsidR="00E84330" w:rsidRDefault="00E84330">
      <w:pPr>
        <w:jc w:val="right"/>
        <w:rPr>
          <w:rFonts w:ascii="Calibri" w:eastAsia="Calibri" w:hAnsi="Calibri" w:cs="Calibri"/>
        </w:rPr>
      </w:pPr>
    </w:p>
    <w:p w:rsidR="00E84330" w:rsidRDefault="00E84330">
      <w:pPr>
        <w:jc w:val="right"/>
        <w:rPr>
          <w:rFonts w:ascii="Calibri" w:eastAsia="Calibri" w:hAnsi="Calibri" w:cs="Calibri"/>
        </w:rPr>
      </w:pPr>
    </w:p>
    <w:p w:rsidR="00E84330" w:rsidRDefault="00E84330">
      <w:pPr>
        <w:jc w:val="right"/>
        <w:rPr>
          <w:rFonts w:ascii="Times New Roman" w:eastAsia="Times New Roman" w:hAnsi="Times New Roman" w:cs="Times New Roman"/>
        </w:rPr>
      </w:pPr>
    </w:p>
    <w:p w:rsidR="00E84330" w:rsidRDefault="00E84330">
      <w:pPr>
        <w:jc w:val="right"/>
        <w:rPr>
          <w:rFonts w:ascii="Times New Roman" w:eastAsia="Times New Roman" w:hAnsi="Times New Roman" w:cs="Times New Roman"/>
        </w:rPr>
      </w:pPr>
    </w:p>
    <w:p w:rsidR="00E84330" w:rsidRDefault="00C02911">
      <w:pPr>
        <w:jc w:val="right"/>
        <w:rPr>
          <w:rFonts w:ascii="Times New Roman" w:eastAsia="Times New Roman" w:hAnsi="Times New Roman" w:cs="Times New Roman"/>
        </w:rPr>
      </w:pPr>
      <w:r>
        <w:rPr>
          <w:rFonts w:ascii="Times New Roman" w:eastAsia="Times New Roman" w:hAnsi="Times New Roman" w:cs="Times New Roman"/>
        </w:rPr>
        <w:lastRenderedPageBreak/>
        <w:t xml:space="preserve">Приложение к приказу </w:t>
      </w:r>
    </w:p>
    <w:p w:rsidR="00E84330" w:rsidRDefault="00C02911">
      <w:pPr>
        <w:jc w:val="right"/>
        <w:rPr>
          <w:rFonts w:ascii="Times New Roman" w:eastAsia="Times New Roman" w:hAnsi="Times New Roman" w:cs="Times New Roman"/>
        </w:rPr>
      </w:pPr>
      <w:r>
        <w:rPr>
          <w:rFonts w:ascii="Times New Roman" w:eastAsia="Times New Roman" w:hAnsi="Times New Roman" w:cs="Times New Roman"/>
        </w:rPr>
        <w:t>№ 55 – ОВ от «11» января 2021 года</w:t>
      </w:r>
    </w:p>
    <w:p w:rsidR="00E84330" w:rsidRDefault="00E84330">
      <w:pPr>
        <w:jc w:val="center"/>
        <w:rPr>
          <w:rFonts w:ascii="Calibri" w:eastAsia="Calibri" w:hAnsi="Calibri" w:cs="Calibri"/>
          <w:b/>
          <w:sz w:val="24"/>
        </w:rPr>
      </w:pPr>
    </w:p>
    <w:p w:rsidR="00E84330" w:rsidRDefault="00C02911">
      <w:pPr>
        <w:spacing w:after="0"/>
        <w:jc w:val="center"/>
        <w:rPr>
          <w:rFonts w:ascii="Calibri" w:eastAsia="Calibri" w:hAnsi="Calibri" w:cs="Calibri"/>
          <w:b/>
          <w:sz w:val="30"/>
        </w:rPr>
      </w:pPr>
      <w:r>
        <w:rPr>
          <w:rFonts w:ascii="Calibri" w:eastAsia="Calibri" w:hAnsi="Calibri" w:cs="Calibri"/>
          <w:b/>
          <w:sz w:val="30"/>
        </w:rPr>
        <w:t>УЧЕТНАЯ ПОЛИТИКА</w:t>
      </w:r>
    </w:p>
    <w:p w:rsidR="00E84330" w:rsidRDefault="00C02911">
      <w:pPr>
        <w:spacing w:after="0"/>
        <w:jc w:val="center"/>
        <w:rPr>
          <w:rFonts w:ascii="Calibri" w:eastAsia="Calibri" w:hAnsi="Calibri" w:cs="Calibri"/>
          <w:b/>
          <w:sz w:val="30"/>
        </w:rPr>
      </w:pPr>
      <w:r>
        <w:rPr>
          <w:rFonts w:ascii="Calibri" w:eastAsia="Calibri" w:hAnsi="Calibri" w:cs="Calibri"/>
          <w:b/>
          <w:sz w:val="30"/>
        </w:rPr>
        <w:t xml:space="preserve">ДЛЯ ЦЕЛЕЙ ОРГАНИЗАЦИИ И ВЕДЕНИЯ </w:t>
      </w:r>
    </w:p>
    <w:p w:rsidR="00E84330" w:rsidRDefault="00C02911">
      <w:pPr>
        <w:spacing w:after="0"/>
        <w:jc w:val="center"/>
        <w:rPr>
          <w:rFonts w:ascii="Calibri" w:eastAsia="Calibri" w:hAnsi="Calibri" w:cs="Calibri"/>
          <w:b/>
          <w:sz w:val="30"/>
        </w:rPr>
      </w:pPr>
      <w:r>
        <w:rPr>
          <w:rFonts w:ascii="Calibri" w:eastAsia="Calibri" w:hAnsi="Calibri" w:cs="Calibri"/>
          <w:b/>
          <w:sz w:val="30"/>
        </w:rPr>
        <w:t>БУХГАЛТЕРСКОГО И НАЛОГОВОГО УЧЕТА</w:t>
      </w:r>
    </w:p>
    <w:p w:rsidR="00E84330" w:rsidRDefault="00E84330">
      <w:pPr>
        <w:jc w:val="center"/>
        <w:rPr>
          <w:rFonts w:ascii="Calibri" w:eastAsia="Calibri" w:hAnsi="Calibri" w:cs="Calibri"/>
        </w:rPr>
      </w:pPr>
    </w:p>
    <w:p w:rsidR="00E84330" w:rsidRDefault="00C02911">
      <w:pPr>
        <w:keepNext/>
        <w:keepLines/>
        <w:numPr>
          <w:ilvl w:val="0"/>
          <w:numId w:val="1"/>
        </w:numPr>
        <w:spacing w:before="240" w:after="0"/>
        <w:ind w:left="720" w:hanging="360"/>
        <w:jc w:val="center"/>
        <w:rPr>
          <w:rFonts w:ascii="Times New Roman" w:eastAsia="Times New Roman" w:hAnsi="Times New Roman" w:cs="Times New Roman"/>
          <w:i/>
          <w:color w:val="2E74B5"/>
          <w:sz w:val="32"/>
        </w:rPr>
      </w:pPr>
      <w:r>
        <w:rPr>
          <w:rFonts w:ascii="Times New Roman" w:eastAsia="Times New Roman" w:hAnsi="Times New Roman" w:cs="Times New Roman"/>
          <w:i/>
          <w:color w:val="2E74B5"/>
          <w:sz w:val="32"/>
        </w:rPr>
        <w:t>Общие положения.</w:t>
      </w:r>
    </w:p>
    <w:p w:rsidR="00E84330" w:rsidRDefault="00C02911">
      <w:pPr>
        <w:keepNext/>
        <w:keepLines/>
        <w:numPr>
          <w:ilvl w:val="0"/>
          <w:numId w:val="1"/>
        </w:numPr>
        <w:spacing w:before="40" w:after="0"/>
        <w:ind w:left="720" w:hanging="360"/>
        <w:jc w:val="center"/>
        <w:rPr>
          <w:rFonts w:ascii="Times New Roman" w:eastAsia="Times New Roman" w:hAnsi="Times New Roman" w:cs="Times New Roman"/>
          <w:i/>
          <w:color w:val="2E74B5"/>
          <w:sz w:val="26"/>
        </w:rPr>
      </w:pPr>
      <w:r>
        <w:rPr>
          <w:rFonts w:ascii="Times New Roman" w:eastAsia="Times New Roman" w:hAnsi="Times New Roman" w:cs="Times New Roman"/>
          <w:i/>
          <w:color w:val="2E74B5"/>
          <w:sz w:val="26"/>
        </w:rPr>
        <w:t>Нормативные документы.</w:t>
      </w:r>
    </w:p>
    <w:p w:rsidR="00E84330" w:rsidRDefault="00E84330">
      <w:pPr>
        <w:rPr>
          <w:rFonts w:ascii="Calibri" w:eastAsia="Calibri" w:hAnsi="Calibri" w:cs="Calibri"/>
        </w:rPr>
      </w:pP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Настоящая Учетная политика разработана исходя из особенностей структуры Учреждения, отраслевых и иных особенностей деятельности, для организации и ведения бухгалтерского и налогового учета в учреждении, в целях полноты, своевременности и достоверности отражения в бухгалтерском и налоговом учете всех фактов хозяйственной деятельности, а также раскрытия информации в бухгалтерской (финансовой) отчетности. </w:t>
      </w:r>
    </w:p>
    <w:p w:rsidR="00E84330" w:rsidRDefault="00C02911">
      <w:pPr>
        <w:spacing w:before="120" w:after="0" w:line="276"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При разработке Учетной политики учитывались требования и рекомендации действующего законодательства Российской Федерации, а также иных нормативных правовых актов, регулирующих ведение бухгалтерского учета, налогового учета и составление бухгалтерской (финансовой) отчетности, а также учетной политики органа, осуществляющего полномочия и функции учредителя, а именно:</w:t>
      </w:r>
    </w:p>
    <w:p w:rsidR="00E84330" w:rsidRDefault="00C02911">
      <w:pPr>
        <w:spacing w:before="120" w:after="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Бюджетный кодекс Российской Федерации (далее - БК РФ);</w:t>
      </w:r>
    </w:p>
    <w:p w:rsidR="00E84330" w:rsidRDefault="00C02911">
      <w:pPr>
        <w:spacing w:after="18" w:line="264" w:lineRule="auto"/>
        <w:ind w:left="720" w:right="14"/>
        <w:jc w:val="both"/>
        <w:rPr>
          <w:rFonts w:ascii="Times New Roman" w:eastAsia="Times New Roman" w:hAnsi="Times New Roman" w:cs="Times New Roman"/>
          <w:sz w:val="24"/>
        </w:rPr>
      </w:pPr>
      <w:r>
        <w:rPr>
          <w:rFonts w:ascii="Times New Roman" w:eastAsia="Times New Roman" w:hAnsi="Times New Roman" w:cs="Times New Roman"/>
          <w:sz w:val="24"/>
        </w:rPr>
        <w:t>Налоговый кодекс Российской Федерации (Часть вторая Налогового кодекса Российской Федерации от 5 августа 2000 № 117-ФЗ) (далее – НК РФ);</w:t>
      </w:r>
    </w:p>
    <w:p w:rsidR="00E84330" w:rsidRDefault="00C02911">
      <w:pPr>
        <w:spacing w:before="120" w:after="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Федеральный </w:t>
      </w:r>
      <w:r>
        <w:rPr>
          <w:rFonts w:ascii="Times New Roman" w:eastAsia="Times New Roman" w:hAnsi="Times New Roman" w:cs="Times New Roman"/>
          <w:color w:val="00000A"/>
          <w:sz w:val="24"/>
        </w:rPr>
        <w:t>закон</w:t>
      </w:r>
      <w:r>
        <w:rPr>
          <w:rFonts w:ascii="Times New Roman" w:eastAsia="Times New Roman" w:hAnsi="Times New Roman" w:cs="Times New Roman"/>
          <w:sz w:val="24"/>
        </w:rPr>
        <w:t xml:space="preserve"> от 06.12.2011 № 402-ФЗ "О бухгалтерском учете" (далее - Закон № 402-ФЗ);</w:t>
      </w:r>
    </w:p>
    <w:p w:rsidR="00E84330" w:rsidRDefault="00C02911">
      <w:pPr>
        <w:spacing w:before="120" w:after="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Федеральный </w:t>
      </w:r>
      <w:r>
        <w:rPr>
          <w:rFonts w:ascii="Times New Roman" w:eastAsia="Times New Roman" w:hAnsi="Times New Roman" w:cs="Times New Roman"/>
          <w:color w:val="00000A"/>
          <w:sz w:val="24"/>
        </w:rPr>
        <w:t>стандарт</w:t>
      </w:r>
      <w:r>
        <w:rPr>
          <w:rFonts w:ascii="Times New Roman" w:eastAsia="Times New Roman" w:hAnsi="Times New Roman" w:cs="Times New Roman"/>
          <w:sz w:val="24"/>
        </w:rP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r>
        <w:rPr>
          <w:rFonts w:ascii="Times New Roman" w:eastAsia="Times New Roman" w:hAnsi="Times New Roman" w:cs="Times New Roman"/>
          <w:color w:val="00000A"/>
          <w:sz w:val="24"/>
        </w:rPr>
        <w:t>СГС</w:t>
      </w:r>
      <w:r>
        <w:rPr>
          <w:rFonts w:ascii="Times New Roman" w:eastAsia="Times New Roman" w:hAnsi="Times New Roman" w:cs="Times New Roman"/>
          <w:sz w:val="24"/>
        </w:rPr>
        <w:t xml:space="preserve"> "Учетная политика");</w:t>
      </w:r>
    </w:p>
    <w:p w:rsidR="00E84330" w:rsidRDefault="00C02911">
      <w:pPr>
        <w:spacing w:before="120" w:after="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Федеральный </w:t>
      </w:r>
      <w:r>
        <w:rPr>
          <w:rFonts w:ascii="Times New Roman" w:eastAsia="Times New Roman" w:hAnsi="Times New Roman" w:cs="Times New Roman"/>
          <w:color w:val="00000A"/>
          <w:sz w:val="24"/>
        </w:rPr>
        <w:t>стандарт</w:t>
      </w:r>
      <w:r>
        <w:rPr>
          <w:rFonts w:ascii="Times New Roman" w:eastAsia="Times New Roman" w:hAnsi="Times New Roman" w:cs="Times New Roman"/>
          <w:sz w:val="24"/>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r>
        <w:rPr>
          <w:rFonts w:ascii="Times New Roman" w:eastAsia="Times New Roman" w:hAnsi="Times New Roman" w:cs="Times New Roman"/>
          <w:color w:val="00000A"/>
          <w:sz w:val="24"/>
        </w:rPr>
        <w:t>СГС</w:t>
      </w:r>
      <w:r>
        <w:rPr>
          <w:rFonts w:ascii="Times New Roman" w:eastAsia="Times New Roman" w:hAnsi="Times New Roman" w:cs="Times New Roman"/>
          <w:sz w:val="24"/>
        </w:rPr>
        <w:t xml:space="preserve"> "Концептуальные основы");</w:t>
      </w:r>
    </w:p>
    <w:p w:rsidR="00E84330" w:rsidRDefault="00C02911">
      <w:pPr>
        <w:spacing w:before="120" w:after="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Федеральный </w:t>
      </w:r>
      <w:r>
        <w:rPr>
          <w:rFonts w:ascii="Times New Roman" w:eastAsia="Times New Roman" w:hAnsi="Times New Roman" w:cs="Times New Roman"/>
          <w:color w:val="00000A"/>
          <w:sz w:val="24"/>
        </w:rPr>
        <w:t>стандарт</w:t>
      </w:r>
      <w:r>
        <w:rPr>
          <w:rFonts w:ascii="Times New Roman" w:eastAsia="Times New Roman" w:hAnsi="Times New Roman" w:cs="Times New Roman"/>
          <w:sz w:val="24"/>
        </w:rPr>
        <w:t xml:space="preserve"> бухгалтерского учета для организаций государственного сектора "Основные средства", утвержденный Приказом Минфина России от 31.12.2016 № 257н (далее - </w:t>
      </w:r>
      <w:r>
        <w:rPr>
          <w:rFonts w:ascii="Times New Roman" w:eastAsia="Times New Roman" w:hAnsi="Times New Roman" w:cs="Times New Roman"/>
          <w:color w:val="00000A"/>
          <w:sz w:val="24"/>
        </w:rPr>
        <w:t>СГС</w:t>
      </w:r>
      <w:r>
        <w:rPr>
          <w:rFonts w:ascii="Times New Roman" w:eastAsia="Times New Roman" w:hAnsi="Times New Roman" w:cs="Times New Roman"/>
          <w:sz w:val="24"/>
        </w:rPr>
        <w:t xml:space="preserve"> "Основные средства");</w:t>
      </w:r>
    </w:p>
    <w:p w:rsidR="00E84330" w:rsidRDefault="00C02911">
      <w:pPr>
        <w:spacing w:before="120" w:after="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Федеральный </w:t>
      </w:r>
      <w:r>
        <w:rPr>
          <w:rFonts w:ascii="Times New Roman" w:eastAsia="Times New Roman" w:hAnsi="Times New Roman" w:cs="Times New Roman"/>
          <w:color w:val="00000A"/>
          <w:sz w:val="24"/>
        </w:rPr>
        <w:t>стандарт</w:t>
      </w:r>
      <w:r>
        <w:rPr>
          <w:rFonts w:ascii="Times New Roman" w:eastAsia="Times New Roman" w:hAnsi="Times New Roman" w:cs="Times New Roman"/>
          <w:sz w:val="24"/>
        </w:rPr>
        <w:t xml:space="preserve"> бухгалтерского учета для организаций государственного сектора "Обесценение активов", утвержденный Приказом Минфина России от 31.12.2016 № 259н (далее - </w:t>
      </w:r>
      <w:r>
        <w:rPr>
          <w:rFonts w:ascii="Times New Roman" w:eastAsia="Times New Roman" w:hAnsi="Times New Roman" w:cs="Times New Roman"/>
          <w:color w:val="00000A"/>
          <w:sz w:val="24"/>
        </w:rPr>
        <w:t>СГС</w:t>
      </w:r>
      <w:r>
        <w:rPr>
          <w:rFonts w:ascii="Times New Roman" w:eastAsia="Times New Roman" w:hAnsi="Times New Roman" w:cs="Times New Roman"/>
          <w:sz w:val="24"/>
        </w:rPr>
        <w:t xml:space="preserve"> "Обесценение активов");</w:t>
      </w:r>
    </w:p>
    <w:p w:rsidR="00E84330" w:rsidRDefault="00C02911">
      <w:pPr>
        <w:spacing w:before="120" w:after="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Федеральный </w:t>
      </w:r>
      <w:r>
        <w:rPr>
          <w:rFonts w:ascii="Times New Roman" w:eastAsia="Times New Roman" w:hAnsi="Times New Roman" w:cs="Times New Roman"/>
          <w:color w:val="00000A"/>
          <w:sz w:val="24"/>
        </w:rPr>
        <w:t>стандарт</w:t>
      </w:r>
      <w:r>
        <w:rPr>
          <w:rFonts w:ascii="Times New Roman" w:eastAsia="Times New Roman" w:hAnsi="Times New Roman" w:cs="Times New Roman"/>
          <w:sz w:val="24"/>
        </w:rPr>
        <w:t xml:space="preserve"> бухгалтерского учета для организаций государственного сектора "Аренда", утвержденный Приказом Минфина России от 31.12.2016 № 258н (далее - </w:t>
      </w:r>
      <w:r>
        <w:rPr>
          <w:rFonts w:ascii="Times New Roman" w:eastAsia="Times New Roman" w:hAnsi="Times New Roman" w:cs="Times New Roman"/>
          <w:color w:val="00000A"/>
          <w:sz w:val="24"/>
        </w:rPr>
        <w:t>СГС</w:t>
      </w:r>
      <w:r>
        <w:rPr>
          <w:rFonts w:ascii="Times New Roman" w:eastAsia="Times New Roman" w:hAnsi="Times New Roman" w:cs="Times New Roman"/>
          <w:sz w:val="24"/>
        </w:rPr>
        <w:t xml:space="preserve"> "Аренда");</w:t>
      </w:r>
    </w:p>
    <w:p w:rsidR="00E84330" w:rsidRDefault="00C02911">
      <w:pPr>
        <w:spacing w:before="120" w:after="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Федеральный </w:t>
      </w:r>
      <w:r>
        <w:rPr>
          <w:rFonts w:ascii="Times New Roman" w:eastAsia="Times New Roman" w:hAnsi="Times New Roman" w:cs="Times New Roman"/>
          <w:color w:val="00000A"/>
          <w:sz w:val="24"/>
        </w:rPr>
        <w:t>стандарт</w:t>
      </w:r>
      <w:r>
        <w:rPr>
          <w:rFonts w:ascii="Times New Roman" w:eastAsia="Times New Roman" w:hAnsi="Times New Roman" w:cs="Times New Roman"/>
          <w:sz w:val="24"/>
        </w:rP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w:t>
      </w:r>
      <w:r>
        <w:rPr>
          <w:rFonts w:ascii="Times New Roman" w:eastAsia="Times New Roman" w:hAnsi="Times New Roman" w:cs="Times New Roman"/>
          <w:color w:val="00000A"/>
          <w:sz w:val="24"/>
        </w:rPr>
        <w:t>СГС</w:t>
      </w:r>
      <w:r>
        <w:rPr>
          <w:rFonts w:ascii="Times New Roman" w:eastAsia="Times New Roman" w:hAnsi="Times New Roman" w:cs="Times New Roman"/>
          <w:sz w:val="24"/>
        </w:rPr>
        <w:t xml:space="preserve"> "Отчет о движении денежных средств");</w:t>
      </w:r>
    </w:p>
    <w:p w:rsidR="00E84330" w:rsidRDefault="00C02911">
      <w:pPr>
        <w:spacing w:before="120" w:after="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Федеральный </w:t>
      </w:r>
      <w:r>
        <w:rPr>
          <w:rFonts w:ascii="Times New Roman" w:eastAsia="Times New Roman" w:hAnsi="Times New Roman" w:cs="Times New Roman"/>
          <w:color w:val="00000A"/>
          <w:sz w:val="24"/>
        </w:rPr>
        <w:t>стандарт</w:t>
      </w:r>
      <w:r>
        <w:rPr>
          <w:rFonts w:ascii="Times New Roman" w:eastAsia="Times New Roman" w:hAnsi="Times New Roman" w:cs="Times New Roman"/>
          <w:sz w:val="24"/>
        </w:rP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r>
        <w:rPr>
          <w:rFonts w:ascii="Times New Roman" w:eastAsia="Times New Roman" w:hAnsi="Times New Roman" w:cs="Times New Roman"/>
          <w:color w:val="00000A"/>
          <w:sz w:val="24"/>
        </w:rPr>
        <w:t>СГС</w:t>
      </w:r>
      <w:r>
        <w:rPr>
          <w:rFonts w:ascii="Times New Roman" w:eastAsia="Times New Roman" w:hAnsi="Times New Roman" w:cs="Times New Roman"/>
          <w:sz w:val="24"/>
        </w:rPr>
        <w:t xml:space="preserve"> "Представление отчетности");</w:t>
      </w:r>
    </w:p>
    <w:p w:rsidR="00E84330" w:rsidRDefault="00C02911">
      <w:pPr>
        <w:spacing w:before="120" w:after="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Федеральный </w:t>
      </w:r>
      <w:r>
        <w:rPr>
          <w:rFonts w:ascii="Times New Roman" w:eastAsia="Times New Roman" w:hAnsi="Times New Roman" w:cs="Times New Roman"/>
          <w:color w:val="00000A"/>
          <w:sz w:val="24"/>
        </w:rPr>
        <w:t>стандарт</w:t>
      </w:r>
      <w:r>
        <w:rPr>
          <w:rFonts w:ascii="Times New Roman" w:eastAsia="Times New Roman" w:hAnsi="Times New Roman" w:cs="Times New Roman"/>
          <w:sz w:val="24"/>
        </w:rPr>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r>
        <w:rPr>
          <w:rFonts w:ascii="Times New Roman" w:eastAsia="Times New Roman" w:hAnsi="Times New Roman" w:cs="Times New Roman"/>
          <w:color w:val="00000A"/>
          <w:sz w:val="24"/>
        </w:rPr>
        <w:t>СГС</w:t>
      </w:r>
      <w:r>
        <w:rPr>
          <w:rFonts w:ascii="Times New Roman" w:eastAsia="Times New Roman" w:hAnsi="Times New Roman" w:cs="Times New Roman"/>
          <w:sz w:val="24"/>
        </w:rPr>
        <w:t xml:space="preserve"> "События после отчетной даты");</w:t>
      </w:r>
    </w:p>
    <w:p w:rsidR="00E84330" w:rsidRDefault="00C02911">
      <w:pPr>
        <w:spacing w:before="120" w:after="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Федеральный </w:t>
      </w:r>
      <w:r>
        <w:rPr>
          <w:rFonts w:ascii="Times New Roman" w:eastAsia="Times New Roman" w:hAnsi="Times New Roman" w:cs="Times New Roman"/>
          <w:color w:val="00000A"/>
          <w:sz w:val="24"/>
        </w:rPr>
        <w:t>стандарт</w:t>
      </w:r>
      <w:r>
        <w:rPr>
          <w:rFonts w:ascii="Times New Roman" w:eastAsia="Times New Roman" w:hAnsi="Times New Roman" w:cs="Times New Roman"/>
          <w:sz w:val="24"/>
        </w:rPr>
        <w:t xml:space="preserve"> бухгалтерского учета для организаций государственного сектора "Доходы", утвержденный Приказом Минфина России от 27.02.2018 № 32н (далее - </w:t>
      </w:r>
      <w:r>
        <w:rPr>
          <w:rFonts w:ascii="Times New Roman" w:eastAsia="Times New Roman" w:hAnsi="Times New Roman" w:cs="Times New Roman"/>
          <w:color w:val="00000A"/>
          <w:sz w:val="24"/>
        </w:rPr>
        <w:t>СГС</w:t>
      </w:r>
      <w:r>
        <w:rPr>
          <w:rFonts w:ascii="Times New Roman" w:eastAsia="Times New Roman" w:hAnsi="Times New Roman" w:cs="Times New Roman"/>
          <w:sz w:val="24"/>
        </w:rPr>
        <w:t xml:space="preserve"> "Доходы");</w:t>
      </w:r>
    </w:p>
    <w:p w:rsidR="00E84330" w:rsidRDefault="00C02911">
      <w:pPr>
        <w:spacing w:before="120"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Федеральный </w:t>
      </w:r>
      <w:r>
        <w:rPr>
          <w:rFonts w:ascii="Times New Roman" w:eastAsia="Times New Roman" w:hAnsi="Times New Roman" w:cs="Times New Roman"/>
          <w:color w:val="00000A"/>
          <w:sz w:val="24"/>
        </w:rPr>
        <w:t>стандарт</w:t>
      </w:r>
      <w:r>
        <w:rPr>
          <w:rFonts w:ascii="Times New Roman" w:eastAsia="Times New Roman" w:hAnsi="Times New Roman" w:cs="Times New Roman"/>
          <w:sz w:val="24"/>
        </w:rPr>
        <w:t xml:space="preserve">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 122н (далее - </w:t>
      </w:r>
      <w:r>
        <w:rPr>
          <w:rFonts w:ascii="Times New Roman" w:eastAsia="Times New Roman" w:hAnsi="Times New Roman" w:cs="Times New Roman"/>
          <w:color w:val="00000A"/>
          <w:sz w:val="24"/>
        </w:rPr>
        <w:t>СГС</w:t>
      </w:r>
      <w:r>
        <w:rPr>
          <w:rFonts w:ascii="Times New Roman" w:eastAsia="Times New Roman" w:hAnsi="Times New Roman" w:cs="Times New Roman"/>
          <w:sz w:val="24"/>
        </w:rPr>
        <w:t xml:space="preserve"> "Влияние изменений курсов иностранных валют"); </w:t>
      </w:r>
    </w:p>
    <w:p w:rsidR="00E84330" w:rsidRDefault="00C02911">
      <w:pPr>
        <w:spacing w:before="120"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Федеральный стандарт бухгалтерского учета для организаций государственного сектора «Информация о связанных сторонах», утвержденный Приказом Минфина России от 30.12.2017 № 277н;</w:t>
      </w:r>
    </w:p>
    <w:p w:rsidR="00E84330" w:rsidRDefault="00C02911">
      <w:pPr>
        <w:spacing w:before="120"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Федеральный стандарт бухгалтерского учета для организаций государственного сектора «Бюджетная информация в бухгалтерской (финансовой) отчетности», утвержденный Приказом Минфина России от 28.02.2018 № 37н;</w:t>
      </w:r>
    </w:p>
    <w:p w:rsidR="00E84330" w:rsidRDefault="00C02911">
      <w:pPr>
        <w:spacing w:before="120"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Федеральный стандарт бухгалтерского учета для организаций государственного сектора «Непроизведенные активы», утвержденный Приказом Минфина России от 28.02.2018 № 34н;</w:t>
      </w:r>
    </w:p>
    <w:p w:rsidR="00E84330" w:rsidRDefault="00C02911">
      <w:pPr>
        <w:spacing w:before="120"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Федеральный стандарт бухгалтерского учета для организаций государственного сектора «Резервы. Раскрытие информации об условных обязательствах и условных активах», утвержденный Приказом Минфина России от 30.05.2018 № 124н;</w:t>
      </w:r>
    </w:p>
    <w:p w:rsidR="00E84330" w:rsidRDefault="00C02911">
      <w:pPr>
        <w:spacing w:before="120"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Федеральный стандарт бухгалтерского учета для организаций государственного сектора «Концессионные соглашения», утвержденный Приказом Минфина России от 29.06.2018 № 146н;</w:t>
      </w:r>
    </w:p>
    <w:p w:rsidR="00E84330" w:rsidRDefault="00C02911">
      <w:pPr>
        <w:spacing w:before="120"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Федеральный стандарт бухгалтерского учета для организаций государственного сектора «Долгосрочные договоры», утвержденный Приказом Минфина России от 29.06.2018 № 145н;</w:t>
      </w:r>
    </w:p>
    <w:p w:rsidR="00E84330" w:rsidRDefault="00C02911">
      <w:pPr>
        <w:spacing w:before="120"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Федеральный стандарт бухгалтерского учета для организаций государственного сектора «Запасы», утвержденный Приказом Минфина России от 07.12.2018 № 256н;</w:t>
      </w:r>
    </w:p>
    <w:p w:rsidR="00E84330" w:rsidRDefault="00C02911">
      <w:pPr>
        <w:spacing w:after="200" w:line="276" w:lineRule="auto"/>
        <w:ind w:left="708"/>
        <w:jc w:val="both"/>
        <w:rPr>
          <w:rFonts w:ascii="Times New Roman" w:eastAsia="Times New Roman" w:hAnsi="Times New Roman" w:cs="Times New Roman"/>
          <w:sz w:val="24"/>
        </w:rPr>
      </w:pPr>
      <w:r>
        <w:rPr>
          <w:rFonts w:ascii="Times New Roman" w:eastAsia="Times New Roman" w:hAnsi="Times New Roman" w:cs="Times New Roman"/>
          <w:sz w:val="24"/>
        </w:rPr>
        <w:t>Федеральный стандарт бухгалтерского учета для организаций государственного сектора «Информация о связанных сторонах», утвержденный Приказом Минфина России от 30.12.2017 г. № 277н;</w:t>
      </w:r>
    </w:p>
    <w:p w:rsidR="00E84330" w:rsidRDefault="00C02911">
      <w:pPr>
        <w:spacing w:after="200" w:line="276" w:lineRule="auto"/>
        <w:ind w:left="708"/>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Федеральный стандарт бухгалтерского учета для организаций государственного сектора «Нематериальные активы», утвержденный Приказом Минфина России от 15.11.2019 г. № 181н;</w:t>
      </w:r>
    </w:p>
    <w:p w:rsidR="00E84330" w:rsidRDefault="00C02911">
      <w:pPr>
        <w:spacing w:after="200" w:line="276" w:lineRule="auto"/>
        <w:ind w:left="708"/>
        <w:jc w:val="both"/>
        <w:rPr>
          <w:rFonts w:ascii="Times New Roman" w:eastAsia="Times New Roman" w:hAnsi="Times New Roman" w:cs="Times New Roman"/>
          <w:sz w:val="24"/>
        </w:rPr>
      </w:pPr>
      <w:r>
        <w:rPr>
          <w:rFonts w:ascii="Times New Roman" w:eastAsia="Times New Roman" w:hAnsi="Times New Roman" w:cs="Times New Roman"/>
          <w:sz w:val="24"/>
        </w:rPr>
        <w:t>Федеральный стандарт бухгалтерского учета для организаций государственного сектора «Затраты по заимствованиям», утвержденный Приказом Минфина России от 15.11.2019 г. № 182н;</w:t>
      </w:r>
    </w:p>
    <w:p w:rsidR="00E84330" w:rsidRDefault="00C02911">
      <w:pPr>
        <w:spacing w:after="200" w:line="276" w:lineRule="auto"/>
        <w:ind w:left="708"/>
        <w:jc w:val="both"/>
        <w:rPr>
          <w:rFonts w:ascii="Times New Roman" w:eastAsia="Times New Roman" w:hAnsi="Times New Roman" w:cs="Times New Roman"/>
          <w:sz w:val="24"/>
        </w:rPr>
      </w:pPr>
      <w:r>
        <w:rPr>
          <w:rFonts w:ascii="Times New Roman" w:eastAsia="Times New Roman" w:hAnsi="Times New Roman" w:cs="Times New Roman"/>
          <w:sz w:val="24"/>
        </w:rPr>
        <w:t>Федеральный стандарт бухгалтерского учета для организаций государственного сектора «Совместная деятельность», утвержденный Приказом Минфина России от 15.11.2019 г. № 183н;</w:t>
      </w:r>
    </w:p>
    <w:p w:rsidR="00E84330" w:rsidRDefault="00C02911">
      <w:pPr>
        <w:spacing w:after="200" w:line="276" w:lineRule="auto"/>
        <w:ind w:left="708"/>
        <w:jc w:val="both"/>
        <w:rPr>
          <w:rFonts w:ascii="Times New Roman" w:eastAsia="Times New Roman" w:hAnsi="Times New Roman" w:cs="Times New Roman"/>
          <w:sz w:val="24"/>
        </w:rPr>
      </w:pPr>
      <w:r>
        <w:rPr>
          <w:rFonts w:ascii="Times New Roman" w:eastAsia="Times New Roman" w:hAnsi="Times New Roman" w:cs="Times New Roman"/>
          <w:sz w:val="24"/>
        </w:rPr>
        <w:t>Федеральный стандарт бухгалтерского учета для организаций государственного сектора «Выплаты персоналу», утвержденный Приказом Минфина России от 15.11.2019 г. № 184н;</w:t>
      </w:r>
    </w:p>
    <w:p w:rsidR="00E84330" w:rsidRDefault="00C02911">
      <w:pPr>
        <w:spacing w:after="200" w:line="276" w:lineRule="auto"/>
        <w:ind w:left="708"/>
        <w:jc w:val="both"/>
        <w:rPr>
          <w:rFonts w:ascii="Times New Roman" w:eastAsia="Times New Roman" w:hAnsi="Times New Roman" w:cs="Times New Roman"/>
          <w:sz w:val="24"/>
        </w:rPr>
      </w:pPr>
      <w:r>
        <w:rPr>
          <w:rFonts w:ascii="Times New Roman" w:eastAsia="Times New Roman" w:hAnsi="Times New Roman" w:cs="Times New Roman"/>
          <w:sz w:val="24"/>
        </w:rPr>
        <w:t>Федеральный стандарт бухгалтерского учета для организаций государственного сектора «Финансовые инструменты», утвержденный Приказом Минфина России от 30.06.2020 г. № 129н;</w:t>
      </w:r>
    </w:p>
    <w:p w:rsidR="00E84330" w:rsidRDefault="00C02911">
      <w:pPr>
        <w:spacing w:before="120" w:after="0" w:line="276" w:lineRule="auto"/>
        <w:ind w:left="72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Приказ Минфина РФ от 1 декабря 2010 г.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Приказ № 157н);</w:t>
      </w:r>
    </w:p>
    <w:p w:rsidR="00E84330" w:rsidRDefault="00C02911">
      <w:pPr>
        <w:spacing w:before="120" w:after="0" w:line="276" w:lineRule="auto"/>
        <w:ind w:left="72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Приказ Минфина РФ от 6 декабря 2010 г. N 162н "Об утверждении Плана счетов бюджетного учета и Инструкции по его применению" (далее - Приказ № 162н);</w:t>
      </w:r>
    </w:p>
    <w:p w:rsidR="00E84330" w:rsidRDefault="00C02911">
      <w:pPr>
        <w:ind w:left="720"/>
        <w:rPr>
          <w:rFonts w:ascii="Times New Roman" w:eastAsia="Times New Roman" w:hAnsi="Times New Roman" w:cs="Times New Roman"/>
          <w:sz w:val="24"/>
        </w:rPr>
      </w:pPr>
      <w:r>
        <w:rPr>
          <w:rFonts w:ascii="Times New Roman" w:eastAsia="Times New Roman" w:hAnsi="Times New Roman" w:cs="Times New Roman"/>
          <w:sz w:val="24"/>
        </w:rPr>
        <w:t>Приказ Минфина РФ от 16 декабря 2010 г. N 174н "Об утверждении Плана счетов бухгалтерского учета бюджетных учреждений и Инструкции по его применению» (далее – Приказ 174н);</w:t>
      </w:r>
    </w:p>
    <w:p w:rsidR="00E84330" w:rsidRDefault="00C02911">
      <w:pPr>
        <w:ind w:left="720"/>
        <w:rPr>
          <w:rFonts w:ascii="Times New Roman" w:eastAsia="Times New Roman" w:hAnsi="Times New Roman" w:cs="Times New Roman"/>
          <w:sz w:val="24"/>
        </w:rPr>
      </w:pPr>
      <w:r>
        <w:rPr>
          <w:rFonts w:ascii="Times New Roman" w:eastAsia="Times New Roman" w:hAnsi="Times New Roman" w:cs="Times New Roman"/>
          <w:sz w:val="24"/>
        </w:rPr>
        <w:t>Приказ Минфина России от 30 марта 2015 г.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 52н);</w:t>
      </w:r>
    </w:p>
    <w:p w:rsidR="00E84330" w:rsidRDefault="00C02911">
      <w:pPr>
        <w:spacing w:after="18" w:line="264" w:lineRule="auto"/>
        <w:ind w:left="720" w:right="14"/>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Приказ Минфина РФ от 28 декабря 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в редакции приказа Минфина России от 7 марта 2018 г. № 43н «О внесении изменений в Инструкцию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утвержденную приказом Министерства финансов Российской Федерации от 28 декабря 2010 № 191н» (далее - </w:t>
      </w:r>
      <w:r>
        <w:rPr>
          <w:rFonts w:ascii="Times New Roman" w:eastAsia="Times New Roman" w:hAnsi="Times New Roman" w:cs="Times New Roman"/>
          <w:color w:val="00000A"/>
          <w:sz w:val="24"/>
        </w:rPr>
        <w:t>Приказ</w:t>
      </w:r>
      <w:r>
        <w:rPr>
          <w:rFonts w:ascii="Times New Roman" w:eastAsia="Times New Roman" w:hAnsi="Times New Roman" w:cs="Times New Roman"/>
          <w:sz w:val="24"/>
        </w:rPr>
        <w:t xml:space="preserve"> № 191н)</w:t>
      </w:r>
    </w:p>
    <w:p w:rsidR="00E84330" w:rsidRDefault="00C02911">
      <w:pPr>
        <w:spacing w:after="23" w:line="252" w:lineRule="auto"/>
        <w:ind w:right="14"/>
        <w:jc w:val="both"/>
        <w:rPr>
          <w:rFonts w:ascii="Times New Roman" w:eastAsia="Times New Roman" w:hAnsi="Times New Roman" w:cs="Times New Roman"/>
          <w:sz w:val="24"/>
        </w:rPr>
      </w:pPr>
      <w:r>
        <w:rPr>
          <w:rFonts w:ascii="Times New Roman" w:eastAsia="Times New Roman" w:hAnsi="Times New Roman" w:cs="Times New Roman"/>
          <w:sz w:val="24"/>
        </w:rPr>
        <w:t>Приказ Минфина РФ от 25 марта 2011 № 33н «Об утверждении Инструкции о порядке составления, представления годовой, квартальной бухгалтерской отчетности</w:t>
      </w:r>
      <w:r>
        <w:rPr>
          <w:rFonts w:ascii="Calibri" w:eastAsia="Calibri" w:hAnsi="Calibri" w:cs="Calibri"/>
          <w:sz w:val="24"/>
        </w:rPr>
        <w:t xml:space="preserve"> </w:t>
      </w:r>
      <w:r>
        <w:rPr>
          <w:rFonts w:ascii="Calibri" w:eastAsia="Calibri" w:hAnsi="Calibri" w:cs="Calibri"/>
          <w:sz w:val="24"/>
        </w:rPr>
        <w:lastRenderedPageBreak/>
        <w:t xml:space="preserve">государственных (муниципальных) бюджетных и автономных учреждений» в редакции приказа Минфина России от 7 марта 2018 № 42н «О внесении изменений в Инструкцию о </w:t>
      </w:r>
      <w:r>
        <w:rPr>
          <w:rFonts w:ascii="Times New Roman" w:eastAsia="Times New Roman" w:hAnsi="Times New Roman" w:cs="Times New Roman"/>
          <w:sz w:val="24"/>
        </w:rPr>
        <w:t>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утвержденную приказом Министерства финансов Российской Федерации от 25 марта 2011 № 33н» (далее – Приказ № 33н)</w:t>
      </w:r>
    </w:p>
    <w:p w:rsidR="00E84330" w:rsidRDefault="00C02911">
      <w:pPr>
        <w:spacing w:before="120" w:after="0" w:line="276" w:lineRule="auto"/>
        <w:ind w:left="720"/>
        <w:jc w:val="both"/>
        <w:rPr>
          <w:rFonts w:ascii="Times New Roman" w:eastAsia="Times New Roman" w:hAnsi="Times New Roman" w:cs="Times New Roman"/>
          <w:sz w:val="24"/>
        </w:rPr>
      </w:pPr>
      <w:r>
        <w:rPr>
          <w:rFonts w:ascii="Times New Roman" w:eastAsia="Times New Roman" w:hAnsi="Times New Roman" w:cs="Times New Roman"/>
          <w:color w:val="00000A"/>
          <w:sz w:val="24"/>
        </w:rPr>
        <w:t>Указание</w:t>
      </w:r>
      <w:r>
        <w:rPr>
          <w:rFonts w:ascii="Times New Roman" w:eastAsia="Times New Roman" w:hAnsi="Times New Roman" w:cs="Times New Roman"/>
          <w:sz w:val="24"/>
        </w:rPr>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w:t>
      </w:r>
      <w:r>
        <w:rPr>
          <w:rFonts w:ascii="Times New Roman" w:eastAsia="Times New Roman" w:hAnsi="Times New Roman" w:cs="Times New Roman"/>
          <w:color w:val="00000A"/>
          <w:sz w:val="24"/>
        </w:rPr>
        <w:t>Указание</w:t>
      </w:r>
      <w:r>
        <w:rPr>
          <w:rFonts w:ascii="Times New Roman" w:eastAsia="Times New Roman" w:hAnsi="Times New Roman" w:cs="Times New Roman"/>
          <w:sz w:val="24"/>
        </w:rPr>
        <w:t xml:space="preserve"> № 3210-У);</w:t>
      </w:r>
    </w:p>
    <w:p w:rsidR="00E84330" w:rsidRDefault="00C02911">
      <w:pPr>
        <w:spacing w:before="120" w:after="0" w:line="276" w:lineRule="auto"/>
        <w:ind w:left="720"/>
        <w:jc w:val="both"/>
        <w:rPr>
          <w:rFonts w:ascii="Times New Roman" w:eastAsia="Times New Roman" w:hAnsi="Times New Roman" w:cs="Times New Roman"/>
          <w:sz w:val="24"/>
        </w:rPr>
      </w:pPr>
      <w:r>
        <w:rPr>
          <w:rFonts w:ascii="Times New Roman" w:eastAsia="Times New Roman" w:hAnsi="Times New Roman" w:cs="Times New Roman"/>
          <w:color w:val="00000A"/>
          <w:sz w:val="24"/>
        </w:rPr>
        <w:t>Указание</w:t>
      </w:r>
      <w:r>
        <w:rPr>
          <w:rFonts w:ascii="Times New Roman" w:eastAsia="Times New Roman" w:hAnsi="Times New Roman" w:cs="Times New Roman"/>
          <w:sz w:val="24"/>
        </w:rPr>
        <w:t xml:space="preserve"> Банка России от 07.10.2013 № 3073-У "Об осуществлении наличных расчетов" (далее - </w:t>
      </w:r>
      <w:r>
        <w:rPr>
          <w:rFonts w:ascii="Times New Roman" w:eastAsia="Times New Roman" w:hAnsi="Times New Roman" w:cs="Times New Roman"/>
          <w:color w:val="00000A"/>
          <w:sz w:val="24"/>
        </w:rPr>
        <w:t>Указание</w:t>
      </w:r>
      <w:r>
        <w:rPr>
          <w:rFonts w:ascii="Times New Roman" w:eastAsia="Times New Roman" w:hAnsi="Times New Roman" w:cs="Times New Roman"/>
          <w:sz w:val="24"/>
        </w:rPr>
        <w:t xml:space="preserve"> № 3073-У);</w:t>
      </w:r>
    </w:p>
    <w:p w:rsidR="00E84330" w:rsidRDefault="00C02911">
      <w:pPr>
        <w:spacing w:before="120" w:after="0" w:line="276" w:lineRule="auto"/>
        <w:ind w:left="720"/>
        <w:jc w:val="both"/>
        <w:rPr>
          <w:rFonts w:ascii="Times New Roman" w:eastAsia="Times New Roman" w:hAnsi="Times New Roman" w:cs="Times New Roman"/>
          <w:sz w:val="24"/>
        </w:rPr>
      </w:pPr>
      <w:r>
        <w:rPr>
          <w:rFonts w:ascii="Times New Roman" w:eastAsia="Times New Roman" w:hAnsi="Times New Roman" w:cs="Times New Roman"/>
          <w:color w:val="00000A"/>
          <w:sz w:val="24"/>
        </w:rPr>
        <w:t>Правила</w:t>
      </w:r>
      <w:r>
        <w:rPr>
          <w:rFonts w:ascii="Times New Roman" w:eastAsia="Times New Roman" w:hAnsi="Times New Roman" w:cs="Times New Roman"/>
          <w:sz w:val="24"/>
        </w:rPr>
        <w:t xml:space="preserve"> учета и хранения драгоценных металлов, драгоценных камней и продукции из них, а также ведения соответствующей отчетности, утвержденные Постановлением Правительства РФ от 28.09.2000 № 731 (далее - </w:t>
      </w:r>
      <w:r>
        <w:rPr>
          <w:rFonts w:ascii="Times New Roman" w:eastAsia="Times New Roman" w:hAnsi="Times New Roman" w:cs="Times New Roman"/>
          <w:color w:val="00000A"/>
          <w:sz w:val="24"/>
        </w:rPr>
        <w:t>Правила</w:t>
      </w:r>
      <w:r>
        <w:rPr>
          <w:rFonts w:ascii="Times New Roman" w:eastAsia="Times New Roman" w:hAnsi="Times New Roman" w:cs="Times New Roman"/>
          <w:sz w:val="24"/>
        </w:rPr>
        <w:t xml:space="preserve"> учета и хранения драгоценных металлов, драгоценных камней и продукции из них, а также ведения соответствующей отчетности);</w:t>
      </w:r>
    </w:p>
    <w:p w:rsidR="00E84330" w:rsidRDefault="00C02911">
      <w:pPr>
        <w:spacing w:before="120" w:after="0" w:line="276" w:lineRule="auto"/>
        <w:ind w:left="720"/>
        <w:jc w:val="both"/>
        <w:rPr>
          <w:rFonts w:ascii="Times New Roman" w:eastAsia="Times New Roman" w:hAnsi="Times New Roman" w:cs="Times New Roman"/>
          <w:sz w:val="24"/>
        </w:rPr>
      </w:pPr>
      <w:r>
        <w:rPr>
          <w:rFonts w:ascii="Times New Roman" w:eastAsia="Times New Roman" w:hAnsi="Times New Roman" w:cs="Times New Roman"/>
          <w:color w:val="00000A"/>
          <w:sz w:val="24"/>
        </w:rPr>
        <w:t>Приказ</w:t>
      </w:r>
      <w:r>
        <w:rPr>
          <w:rFonts w:ascii="Times New Roman" w:eastAsia="Times New Roman" w:hAnsi="Times New Roman" w:cs="Times New Roman"/>
          <w:sz w:val="24"/>
        </w:rPr>
        <w:t xml:space="preserve"> Минфина России от 09.12.2016 №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(далее - </w:t>
      </w:r>
      <w:r>
        <w:rPr>
          <w:rFonts w:ascii="Times New Roman" w:eastAsia="Times New Roman" w:hAnsi="Times New Roman" w:cs="Times New Roman"/>
          <w:color w:val="00000A"/>
          <w:sz w:val="24"/>
        </w:rPr>
        <w:t>Приказ</w:t>
      </w:r>
      <w:r>
        <w:rPr>
          <w:rFonts w:ascii="Times New Roman" w:eastAsia="Times New Roman" w:hAnsi="Times New Roman" w:cs="Times New Roman"/>
          <w:sz w:val="24"/>
        </w:rPr>
        <w:t xml:space="preserve"> Минфина России № 231н);</w:t>
      </w:r>
    </w:p>
    <w:p w:rsidR="00E84330" w:rsidRDefault="00C02911">
      <w:pPr>
        <w:spacing w:after="13" w:line="264" w:lineRule="auto"/>
        <w:ind w:right="14"/>
        <w:jc w:val="both"/>
        <w:rPr>
          <w:rFonts w:ascii="Times New Roman" w:eastAsia="Times New Roman" w:hAnsi="Times New Roman" w:cs="Times New Roman"/>
          <w:sz w:val="24"/>
        </w:rPr>
      </w:pPr>
      <w:r>
        <w:rPr>
          <w:rFonts w:ascii="Times New Roman" w:eastAsia="Times New Roman" w:hAnsi="Times New Roman" w:cs="Times New Roman"/>
          <w:sz w:val="24"/>
        </w:rPr>
        <w:t>Постановление Правительства РФ от 26.12.2011 № 1137 «О формах и правилах заполнения (ведения) документов, применяемых при расчетах по налогу на добавленную стоимость» (в ред. Постановления Правительства РФ от 19.08.2017 № 981);</w:t>
      </w:r>
    </w:p>
    <w:p w:rsidR="00E84330" w:rsidRDefault="00C02911">
      <w:pPr>
        <w:spacing w:after="13" w:line="264" w:lineRule="auto"/>
        <w:ind w:right="14"/>
        <w:jc w:val="both"/>
        <w:rPr>
          <w:rFonts w:ascii="Times New Roman" w:eastAsia="Times New Roman" w:hAnsi="Times New Roman" w:cs="Times New Roman"/>
          <w:sz w:val="24"/>
        </w:rPr>
      </w:pPr>
      <w:r>
        <w:rPr>
          <w:rFonts w:ascii="Times New Roman" w:eastAsia="Times New Roman" w:hAnsi="Times New Roman" w:cs="Times New Roman"/>
          <w:color w:val="00000A"/>
          <w:sz w:val="24"/>
        </w:rPr>
        <w:t>Порядок</w:t>
      </w:r>
      <w:r>
        <w:rPr>
          <w:rFonts w:ascii="Times New Roman" w:eastAsia="Times New Roman" w:hAnsi="Times New Roman" w:cs="Times New Roman"/>
          <w:sz w:val="24"/>
        </w:rPr>
        <w:t xml:space="preserve"> формирования и применения кодов бюджетной классификации Российской Федерации, утвержденный Приказом Минфина России  от 06.06.2019 № 85н (далее - Порядок № 85н);</w:t>
      </w:r>
    </w:p>
    <w:p w:rsidR="00E84330" w:rsidRDefault="00C02911">
      <w:pPr>
        <w:spacing w:before="120" w:after="0" w:line="276" w:lineRule="auto"/>
        <w:ind w:left="720"/>
        <w:jc w:val="both"/>
        <w:rPr>
          <w:rFonts w:ascii="Times New Roman" w:eastAsia="Times New Roman" w:hAnsi="Times New Roman" w:cs="Times New Roman"/>
          <w:sz w:val="24"/>
        </w:rPr>
      </w:pPr>
      <w:r>
        <w:rPr>
          <w:rFonts w:ascii="Times New Roman" w:eastAsia="Times New Roman" w:hAnsi="Times New Roman" w:cs="Times New Roman"/>
          <w:color w:val="00000A"/>
          <w:sz w:val="24"/>
        </w:rPr>
        <w:t>Порядок</w:t>
      </w:r>
      <w:r>
        <w:rPr>
          <w:rFonts w:ascii="Times New Roman" w:eastAsia="Times New Roman" w:hAnsi="Times New Roman" w:cs="Times New Roman"/>
          <w:sz w:val="24"/>
        </w:rPr>
        <w:t xml:space="preserve"> применения классификации операций сектора государственного управления, утвержденный Приказом Минфина России от 29.11.2017 № 209н (далее -</w:t>
      </w:r>
      <w:r>
        <w:rPr>
          <w:rFonts w:ascii="Times New Roman" w:eastAsia="Times New Roman" w:hAnsi="Times New Roman" w:cs="Times New Roman"/>
          <w:color w:val="00000A"/>
          <w:sz w:val="24"/>
        </w:rPr>
        <w:t>Порядок</w:t>
      </w:r>
      <w:r>
        <w:rPr>
          <w:rFonts w:ascii="Times New Roman" w:eastAsia="Times New Roman" w:hAnsi="Times New Roman" w:cs="Times New Roman"/>
          <w:sz w:val="24"/>
        </w:rPr>
        <w:t xml:space="preserve"> № 209н).</w:t>
      </w:r>
    </w:p>
    <w:p w:rsidR="00E84330" w:rsidRDefault="00C02911">
      <w:pPr>
        <w:spacing w:after="13" w:line="264" w:lineRule="auto"/>
        <w:ind w:right="14"/>
        <w:jc w:val="both"/>
        <w:rPr>
          <w:rFonts w:ascii="Times New Roman" w:eastAsia="Times New Roman" w:hAnsi="Times New Roman" w:cs="Times New Roman"/>
          <w:sz w:val="24"/>
        </w:rPr>
      </w:pPr>
      <w:r>
        <w:rPr>
          <w:rFonts w:ascii="Times New Roman" w:eastAsia="Times New Roman" w:hAnsi="Times New Roman" w:cs="Times New Roman"/>
          <w:sz w:val="24"/>
        </w:rPr>
        <w:t>Методические рекомендации "Нормы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 рекомендации № АМ-23-р);</w:t>
      </w:r>
    </w:p>
    <w:p w:rsidR="00E84330" w:rsidRDefault="00C02911">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ФЗ от 22 июня 1998 г. N 86-ФЗ "О лекарственных средствах";</w:t>
      </w:r>
    </w:p>
    <w:p w:rsidR="00E84330" w:rsidRDefault="00C02911">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ФЗ от 8 января 1998 г. N 3-ФЗ "О наркотических средствах и психотропных веществах";</w:t>
      </w:r>
    </w:p>
    <w:p w:rsidR="00E84330" w:rsidRDefault="00C02911">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Приказ Минздрава России от 28.03.2003 № 127 “Об утверждении Инструкции по уничтожению наркотических средств и психотропных веществ, входящих в списки II и III перечня наркотических средств, психотропных веществ и их </w:t>
      </w:r>
      <w:proofErr w:type="spellStart"/>
      <w:r>
        <w:rPr>
          <w:rFonts w:ascii="Times New Roman" w:eastAsia="Times New Roman" w:hAnsi="Times New Roman" w:cs="Times New Roman"/>
          <w:sz w:val="24"/>
        </w:rPr>
        <w:t>прекурсоров</w:t>
      </w:r>
      <w:proofErr w:type="spellEnd"/>
      <w:r>
        <w:rPr>
          <w:rFonts w:ascii="Times New Roman" w:eastAsia="Times New Roman" w:hAnsi="Times New Roman" w:cs="Times New Roman"/>
          <w:sz w:val="24"/>
        </w:rPr>
        <w:t>, подлежащих контролю в Российской Федерации, дальнейшее использование которых в медицинской практике признано нецелесообразным”.</w:t>
      </w:r>
    </w:p>
    <w:p w:rsidR="00E84330" w:rsidRDefault="00C02911">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Приказ Минздрава России от 23.08.2010 № 706н «Об утверждении правил хранения лекарственных средств»;</w:t>
      </w:r>
    </w:p>
    <w:p w:rsidR="00E84330" w:rsidRDefault="00C02911">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Приказ Минздрава России от 22.04.2014 N 183н (ред. от 27.07.2018) "Об утверждении перечня лекарственных средств для медицинского применения, подлежащих предметно-количественному учету";</w:t>
      </w:r>
    </w:p>
    <w:p w:rsidR="00E84330" w:rsidRDefault="00C02911">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Приказ Минздрава России от 31.07.2020 N 779н "Об утверждении требований к объему тары, упаковке и комплектности лекарственных препаратов для медицинского применения";</w:t>
      </w:r>
    </w:p>
    <w:p w:rsidR="00E84330" w:rsidRDefault="00C02911">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Приказа Минздрава России от 31.07.2020 N 778н "Об утверждении перечня лекарственных препаратов для медицинского применения, в отношении которых устанавливаются требования к объему тары, упаковке и комплектности";</w:t>
      </w:r>
    </w:p>
    <w:p w:rsidR="00E84330" w:rsidRDefault="00C02911">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Постановление Правительства РФ от 15.09.2020 N 1447 «Об утверждении правил уничтожения изъятых фальсифицированных лекарственных средств, недоброкачественных лекарственных средств и контрафактных лекарственных средств»;</w:t>
      </w:r>
    </w:p>
    <w:p w:rsidR="00E84330" w:rsidRDefault="00C02911">
      <w:pPr>
        <w:spacing w:after="13" w:line="264" w:lineRule="auto"/>
        <w:ind w:right="14"/>
        <w:jc w:val="both"/>
        <w:rPr>
          <w:rFonts w:ascii="Times New Roman" w:eastAsia="Times New Roman" w:hAnsi="Times New Roman" w:cs="Times New Roman"/>
          <w:sz w:val="24"/>
        </w:rPr>
      </w:pPr>
      <w:r>
        <w:rPr>
          <w:rFonts w:ascii="Times New Roman" w:eastAsia="Times New Roman" w:hAnsi="Times New Roman" w:cs="Times New Roman"/>
          <w:sz w:val="24"/>
        </w:rPr>
        <w:t xml:space="preserve">Федеральный закон "О драгоценных металлах и драгоценных камнях" от 26.03.1998 N 41-ФЗ (далее – ФЗ № 41); </w:t>
      </w:r>
    </w:p>
    <w:p w:rsidR="00E84330" w:rsidRDefault="00C02911">
      <w:pPr>
        <w:spacing w:after="13" w:line="264" w:lineRule="auto"/>
        <w:ind w:right="14"/>
        <w:jc w:val="both"/>
        <w:rPr>
          <w:rFonts w:ascii="Times New Roman" w:eastAsia="Times New Roman" w:hAnsi="Times New Roman" w:cs="Times New Roman"/>
          <w:sz w:val="24"/>
        </w:rPr>
      </w:pPr>
      <w:r>
        <w:rPr>
          <w:rFonts w:ascii="Times New Roman" w:eastAsia="Times New Roman" w:hAnsi="Times New Roman" w:cs="Times New Roman"/>
          <w:sz w:val="24"/>
        </w:rPr>
        <w:t xml:space="preserve">Федеральный закон "Об отходах производства и потребления" от 24.06.1998 N 89-ФЗ (далее – ФЗ № 89); </w:t>
      </w:r>
    </w:p>
    <w:p w:rsidR="00E84330" w:rsidRDefault="00C02911">
      <w:pPr>
        <w:spacing w:after="13" w:line="264" w:lineRule="auto"/>
        <w:ind w:right="14"/>
        <w:jc w:val="both"/>
        <w:rPr>
          <w:rFonts w:ascii="Times New Roman" w:eastAsia="Times New Roman" w:hAnsi="Times New Roman" w:cs="Times New Roman"/>
          <w:sz w:val="24"/>
        </w:rPr>
      </w:pPr>
      <w:r>
        <w:rPr>
          <w:rFonts w:ascii="Times New Roman" w:eastAsia="Times New Roman" w:hAnsi="Times New Roman" w:cs="Times New Roman"/>
          <w:sz w:val="24"/>
        </w:rPr>
        <w:t>Постановление Правительства РФ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 (далее – Постановление № 1156);</w:t>
      </w:r>
    </w:p>
    <w:p w:rsidR="00E84330" w:rsidRDefault="00C02911">
      <w:pPr>
        <w:spacing w:after="13" w:line="264" w:lineRule="auto"/>
        <w:ind w:right="14"/>
        <w:jc w:val="both"/>
        <w:rPr>
          <w:rFonts w:ascii="Times New Roman" w:eastAsia="Times New Roman" w:hAnsi="Times New Roman" w:cs="Times New Roman"/>
          <w:sz w:val="24"/>
        </w:rPr>
      </w:pPr>
      <w:r>
        <w:rPr>
          <w:rFonts w:ascii="Times New Roman" w:eastAsia="Times New Roman" w:hAnsi="Times New Roman" w:cs="Times New Roman"/>
          <w:sz w:val="24"/>
        </w:rPr>
        <w:t>Учетная политика органа, осуществляющего полномочия и функции учредителя, утвержденная приказом № 27у от «30» мая 2018 г.</w:t>
      </w:r>
    </w:p>
    <w:p w:rsidR="00E84330" w:rsidRDefault="00E84330">
      <w:pPr>
        <w:rPr>
          <w:rFonts w:ascii="Calibri" w:eastAsia="Calibri" w:hAnsi="Calibri" w:cs="Calibri"/>
        </w:rPr>
      </w:pPr>
    </w:p>
    <w:p w:rsidR="00E84330" w:rsidRDefault="00C02911">
      <w:pPr>
        <w:keepNext/>
        <w:keepLines/>
        <w:numPr>
          <w:ilvl w:val="0"/>
          <w:numId w:val="2"/>
        </w:numPr>
        <w:spacing w:before="40" w:after="0"/>
        <w:ind w:left="720" w:hanging="360"/>
        <w:jc w:val="center"/>
        <w:rPr>
          <w:rFonts w:ascii="Calibri Light" w:eastAsia="Calibri Light" w:hAnsi="Calibri Light" w:cs="Calibri Light"/>
          <w:i/>
          <w:color w:val="2E74B5"/>
          <w:sz w:val="26"/>
        </w:rPr>
      </w:pPr>
      <w:r>
        <w:rPr>
          <w:rFonts w:ascii="Calibri Light" w:eastAsia="Calibri Light" w:hAnsi="Calibri Light" w:cs="Calibri Light"/>
          <w:i/>
          <w:color w:val="2E74B5"/>
          <w:sz w:val="26"/>
        </w:rPr>
        <w:t>Организация и делегирование ответственности в Учреждении</w:t>
      </w:r>
    </w:p>
    <w:p w:rsidR="00E84330" w:rsidRDefault="00E84330">
      <w:pPr>
        <w:rPr>
          <w:rFonts w:ascii="Calibri" w:eastAsia="Calibri" w:hAnsi="Calibri" w:cs="Calibri"/>
          <w:i/>
          <w:sz w:val="24"/>
        </w:rPr>
      </w:pPr>
    </w:p>
    <w:p w:rsidR="00E84330" w:rsidRDefault="00C02911">
      <w:pPr>
        <w:tabs>
          <w:tab w:val="left" w:pos="360"/>
        </w:tabs>
        <w:suppressAutoHyphen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Руководитель Учреждения несет ответственность за организацию бухгалтерского учета в Учреждении (п.1 ст.7 Закона 402-ФЗ) и за организацию хранения первичных (сводных) учетных документов, регистров бухгалтерского учета и бухгалтерской (финансовой) отчетности (п. 14 Инструкции 157н).</w:t>
      </w:r>
    </w:p>
    <w:p w:rsidR="00E84330" w:rsidRDefault="00C02911">
      <w:pPr>
        <w:tabs>
          <w:tab w:val="left" w:pos="360"/>
        </w:tabs>
        <w:suppressAutoHyphen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Главный бухгалтер подчиняется непосредственно руководителю Учреждения и несет ответственность за ведение учета в Учреждении (ч.3 ст.7 Закона № 402-ФЗ), а также за формирование Учетной политики и за последующий контроль по ее исполнению.</w:t>
      </w:r>
    </w:p>
    <w:p w:rsidR="00E84330" w:rsidRDefault="00C02911">
      <w:pPr>
        <w:tabs>
          <w:tab w:val="left" w:pos="360"/>
        </w:tabs>
        <w:suppressAutoHyphen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Бухгалтерский и налоговый учет в Учреждении ведется бухгалтерской службой, которая подчиняется непосредственно главному бухгалтеру, и несет ответственность за полноту, своевременность и достоверность отражения операций хозяйственной деятельности Учреждения, по принятым ими документам и сведениям.</w:t>
      </w:r>
    </w:p>
    <w:p w:rsidR="00E84330" w:rsidRDefault="00C02911">
      <w:pPr>
        <w:tabs>
          <w:tab w:val="left" w:pos="360"/>
        </w:tabs>
        <w:suppressAutoHyphen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Работники всех структурных подразделений, отделов и работников обособленных </w:t>
      </w:r>
      <w:proofErr w:type="gramStart"/>
      <w:r>
        <w:rPr>
          <w:rFonts w:ascii="Times New Roman" w:eastAsia="Times New Roman" w:hAnsi="Times New Roman" w:cs="Times New Roman"/>
          <w:sz w:val="24"/>
        </w:rPr>
        <w:t>подразделений</w:t>
      </w:r>
      <w:proofErr w:type="gramEnd"/>
      <w:r>
        <w:rPr>
          <w:rFonts w:ascii="Times New Roman" w:eastAsia="Times New Roman" w:hAnsi="Times New Roman" w:cs="Times New Roman"/>
          <w:sz w:val="24"/>
        </w:rPr>
        <w:t xml:space="preserve"> наделенных правомочиями в части ведения отдельного баланса (</w:t>
      </w:r>
      <w:r>
        <w:rPr>
          <w:rFonts w:ascii="Times New Roman" w:eastAsia="Times New Roman" w:hAnsi="Times New Roman" w:cs="Times New Roman"/>
          <w:b/>
          <w:sz w:val="24"/>
        </w:rPr>
        <w:t>Приложение № 01</w:t>
      </w:r>
      <w:r>
        <w:rPr>
          <w:rFonts w:ascii="Times New Roman" w:eastAsia="Times New Roman" w:hAnsi="Times New Roman" w:cs="Times New Roman"/>
          <w:sz w:val="24"/>
        </w:rPr>
        <w:t>)Учреждения обязаны выполнять требования главного бухгалтера по документальному (правовому) оформлению хозяйственных операций и представлению в бухгалтерскую службу головного Учреждения необходимых документов и сведений, а также несут ответственность за их достоверность и своевременность предоставления.</w:t>
      </w:r>
    </w:p>
    <w:p w:rsidR="00E84330" w:rsidRDefault="00C02911">
      <w:pPr>
        <w:tabs>
          <w:tab w:val="left" w:pos="360"/>
        </w:tabs>
        <w:suppressAutoHyphen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В соответствии с пунктом 5 Инструкции № 157н бухгалтерский учет в обособленных структурных подразделениях, наделенных правомочиями в части ведения отдельного баланса, вести бухгалтерским службам данных подразделений согласно приложения № 01 к настоящему приказу.</w:t>
      </w:r>
    </w:p>
    <w:p w:rsidR="00E84330" w:rsidRDefault="00C02911">
      <w:pPr>
        <w:tabs>
          <w:tab w:val="left" w:pos="360"/>
        </w:tabs>
        <w:suppressAutoHyphen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При смене руководителя или главного бухгалтера в Учреждении проводится инвентаризация активов, имущества, учитываемого на </w:t>
      </w:r>
      <w:proofErr w:type="spellStart"/>
      <w:r>
        <w:rPr>
          <w:rFonts w:ascii="Times New Roman" w:eastAsia="Times New Roman" w:hAnsi="Times New Roman" w:cs="Times New Roman"/>
          <w:sz w:val="24"/>
        </w:rPr>
        <w:t>забалансовых</w:t>
      </w:r>
      <w:proofErr w:type="spellEnd"/>
      <w:r>
        <w:rPr>
          <w:rFonts w:ascii="Times New Roman" w:eastAsia="Times New Roman" w:hAnsi="Times New Roman" w:cs="Times New Roman"/>
          <w:sz w:val="24"/>
        </w:rPr>
        <w:t xml:space="preserve"> счетах, обязательств и иных объектов бухгалтерского учета Учреждения (Приложение № 3 к Учетной политике). Порядок передачи документов и дел при смене руководителя, главного бухгалтера приведен в Приложении № 4 к Учетной политике.</w:t>
      </w:r>
    </w:p>
    <w:p w:rsidR="00E84330" w:rsidRDefault="00E84330">
      <w:pPr>
        <w:tabs>
          <w:tab w:val="left" w:pos="360"/>
        </w:tabs>
        <w:suppressAutoHyphens/>
        <w:spacing w:after="0" w:line="240" w:lineRule="auto"/>
        <w:ind w:firstLine="567"/>
        <w:jc w:val="both"/>
        <w:rPr>
          <w:rFonts w:ascii="Calibri" w:eastAsia="Calibri" w:hAnsi="Calibri" w:cs="Calibri"/>
          <w:sz w:val="24"/>
        </w:rPr>
      </w:pPr>
    </w:p>
    <w:p w:rsidR="00E84330" w:rsidRDefault="00C02911">
      <w:pPr>
        <w:keepNext/>
        <w:keepLines/>
        <w:numPr>
          <w:ilvl w:val="0"/>
          <w:numId w:val="3"/>
        </w:numPr>
        <w:spacing w:before="240" w:after="0"/>
        <w:ind w:left="720" w:hanging="360"/>
        <w:jc w:val="center"/>
        <w:rPr>
          <w:rFonts w:ascii="Times New Roman" w:eastAsia="Times New Roman" w:hAnsi="Times New Roman" w:cs="Times New Roman"/>
          <w:color w:val="2E74B5"/>
          <w:sz w:val="32"/>
        </w:rPr>
      </w:pPr>
      <w:r>
        <w:rPr>
          <w:rFonts w:ascii="Times New Roman" w:eastAsia="Times New Roman" w:hAnsi="Times New Roman" w:cs="Times New Roman"/>
          <w:color w:val="2E74B5"/>
          <w:sz w:val="32"/>
        </w:rPr>
        <w:t>Организация и ведение бухгалтерского учета в Учреждении</w:t>
      </w:r>
    </w:p>
    <w:p w:rsidR="00E84330" w:rsidRDefault="00E84330">
      <w:pPr>
        <w:jc w:val="center"/>
        <w:rPr>
          <w:rFonts w:ascii="Times New Roman" w:eastAsia="Times New Roman" w:hAnsi="Times New Roman" w:cs="Times New Roman"/>
        </w:rPr>
      </w:pPr>
    </w:p>
    <w:p w:rsidR="00E84330" w:rsidRDefault="00C02911">
      <w:pPr>
        <w:keepNext/>
        <w:keepLines/>
        <w:numPr>
          <w:ilvl w:val="0"/>
          <w:numId w:val="4"/>
        </w:numPr>
        <w:spacing w:before="40" w:after="0"/>
        <w:ind w:left="720" w:hanging="360"/>
        <w:jc w:val="center"/>
        <w:rPr>
          <w:rFonts w:ascii="Times New Roman" w:eastAsia="Times New Roman" w:hAnsi="Times New Roman" w:cs="Times New Roman"/>
          <w:i/>
          <w:color w:val="2E74B5"/>
          <w:sz w:val="26"/>
        </w:rPr>
      </w:pPr>
      <w:r>
        <w:rPr>
          <w:rFonts w:ascii="Times New Roman" w:eastAsia="Times New Roman" w:hAnsi="Times New Roman" w:cs="Times New Roman"/>
          <w:i/>
          <w:color w:val="2E74B5"/>
          <w:sz w:val="26"/>
        </w:rPr>
        <w:t>Рабочий план счетов бухгалтерского учета Учреждения</w:t>
      </w:r>
    </w:p>
    <w:p w:rsidR="00E84330" w:rsidRDefault="00E84330">
      <w:pPr>
        <w:ind w:firstLine="567"/>
        <w:jc w:val="both"/>
        <w:rPr>
          <w:rFonts w:ascii="Times New Roman" w:eastAsia="Times New Roman" w:hAnsi="Times New Roman" w:cs="Times New Roman"/>
          <w:i/>
          <w:sz w:val="24"/>
        </w:rPr>
      </w:pP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Рабочий план счетов бухгалтерского учета - систематизированный перечень счетов бухгалтерского учета, формируемый на основании Единого Плана счетов бухгалтерского учета (Инструкция № 157н, п. 9 СГС "Учетная политика").</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Состав и структура счета рабочего плана счетов должны соответствовать следующей схеме:</w:t>
      </w:r>
    </w:p>
    <w:tbl>
      <w:tblPr>
        <w:tblW w:w="0" w:type="auto"/>
        <w:jc w:val="center"/>
        <w:tblCellMar>
          <w:left w:w="10" w:type="dxa"/>
          <w:right w:w="10" w:type="dxa"/>
        </w:tblCellMar>
        <w:tblLook w:val="0000" w:firstRow="0" w:lastRow="0" w:firstColumn="0" w:lastColumn="0" w:noHBand="0" w:noVBand="0"/>
      </w:tblPr>
      <w:tblGrid>
        <w:gridCol w:w="2254"/>
        <w:gridCol w:w="1813"/>
        <w:gridCol w:w="1113"/>
        <w:gridCol w:w="1385"/>
        <w:gridCol w:w="1116"/>
        <w:gridCol w:w="1684"/>
      </w:tblGrid>
      <w:tr w:rsidR="00E84330">
        <w:trPr>
          <w:trHeight w:val="1"/>
          <w:jc w:val="center"/>
        </w:trPr>
        <w:tc>
          <w:tcPr>
            <w:tcW w:w="9365" w:type="dxa"/>
            <w:gridSpan w:val="6"/>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vAlign w:val="center"/>
          </w:tcPr>
          <w:p w:rsidR="00E84330" w:rsidRDefault="00C02911">
            <w:pPr>
              <w:jc w:val="center"/>
            </w:pPr>
            <w:r>
              <w:rPr>
                <w:rFonts w:ascii="Times New Roman" w:eastAsia="Times New Roman" w:hAnsi="Times New Roman" w:cs="Times New Roman"/>
                <w:sz w:val="24"/>
              </w:rPr>
              <w:t>Номер разряда счета</w:t>
            </w:r>
          </w:p>
        </w:tc>
      </w:tr>
      <w:tr w:rsidR="00E84330">
        <w:trPr>
          <w:trHeight w:val="1"/>
          <w:jc w:val="center"/>
        </w:trPr>
        <w:tc>
          <w:tcPr>
            <w:tcW w:w="2254" w:type="dxa"/>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vAlign w:val="center"/>
          </w:tcPr>
          <w:p w:rsidR="00E84330" w:rsidRDefault="00C02911">
            <w:pPr>
              <w:jc w:val="center"/>
            </w:pPr>
            <w:r>
              <w:rPr>
                <w:rFonts w:ascii="Times New Roman" w:eastAsia="Times New Roman" w:hAnsi="Times New Roman" w:cs="Times New Roman"/>
                <w:sz w:val="24"/>
              </w:rPr>
              <w:t>1–17</w:t>
            </w:r>
          </w:p>
        </w:tc>
        <w:tc>
          <w:tcPr>
            <w:tcW w:w="1813" w:type="dxa"/>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vAlign w:val="center"/>
          </w:tcPr>
          <w:p w:rsidR="00E84330" w:rsidRDefault="00C02911">
            <w:pPr>
              <w:jc w:val="center"/>
            </w:pPr>
            <w:r>
              <w:rPr>
                <w:rFonts w:ascii="Times New Roman" w:eastAsia="Times New Roman" w:hAnsi="Times New Roman" w:cs="Times New Roman"/>
                <w:sz w:val="24"/>
              </w:rPr>
              <w:t>18</w:t>
            </w:r>
          </w:p>
        </w:tc>
        <w:tc>
          <w:tcPr>
            <w:tcW w:w="1113" w:type="dxa"/>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vAlign w:val="center"/>
          </w:tcPr>
          <w:p w:rsidR="00E84330" w:rsidRDefault="00C02911">
            <w:pPr>
              <w:jc w:val="center"/>
            </w:pPr>
            <w:r>
              <w:rPr>
                <w:rFonts w:ascii="Times New Roman" w:eastAsia="Times New Roman" w:hAnsi="Times New Roman" w:cs="Times New Roman"/>
                <w:sz w:val="24"/>
              </w:rPr>
              <w:t>19–21</w:t>
            </w:r>
          </w:p>
        </w:tc>
        <w:tc>
          <w:tcPr>
            <w:tcW w:w="1385" w:type="dxa"/>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vAlign w:val="center"/>
          </w:tcPr>
          <w:p w:rsidR="00E84330" w:rsidRDefault="00C02911">
            <w:pPr>
              <w:jc w:val="center"/>
            </w:pPr>
            <w:r>
              <w:rPr>
                <w:rFonts w:ascii="Times New Roman" w:eastAsia="Times New Roman" w:hAnsi="Times New Roman" w:cs="Times New Roman"/>
                <w:sz w:val="24"/>
              </w:rPr>
              <w:t>22</w:t>
            </w:r>
          </w:p>
        </w:tc>
        <w:tc>
          <w:tcPr>
            <w:tcW w:w="1116" w:type="dxa"/>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vAlign w:val="center"/>
          </w:tcPr>
          <w:p w:rsidR="00E84330" w:rsidRDefault="00C02911">
            <w:pPr>
              <w:jc w:val="center"/>
            </w:pPr>
            <w:r>
              <w:rPr>
                <w:rFonts w:ascii="Times New Roman" w:eastAsia="Times New Roman" w:hAnsi="Times New Roman" w:cs="Times New Roman"/>
                <w:sz w:val="24"/>
              </w:rPr>
              <w:t>23</w:t>
            </w:r>
          </w:p>
        </w:tc>
        <w:tc>
          <w:tcPr>
            <w:tcW w:w="1684" w:type="dxa"/>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vAlign w:val="center"/>
          </w:tcPr>
          <w:p w:rsidR="00E84330" w:rsidRDefault="00C02911">
            <w:pPr>
              <w:jc w:val="center"/>
            </w:pPr>
            <w:r>
              <w:rPr>
                <w:rFonts w:ascii="Times New Roman" w:eastAsia="Times New Roman" w:hAnsi="Times New Roman" w:cs="Times New Roman"/>
                <w:sz w:val="24"/>
              </w:rPr>
              <w:t>24–26</w:t>
            </w:r>
          </w:p>
        </w:tc>
      </w:tr>
      <w:tr w:rsidR="00E84330">
        <w:trPr>
          <w:trHeight w:val="1"/>
          <w:jc w:val="center"/>
        </w:trPr>
        <w:tc>
          <w:tcPr>
            <w:tcW w:w="2254" w:type="dxa"/>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tcPr>
          <w:p w:rsidR="00E84330" w:rsidRDefault="00C02911">
            <w:pPr>
              <w:ind w:hanging="23"/>
              <w:jc w:val="center"/>
            </w:pPr>
            <w:r>
              <w:rPr>
                <w:rFonts w:ascii="Times New Roman" w:eastAsia="Times New Roman" w:hAnsi="Times New Roman" w:cs="Times New Roman"/>
                <w:sz w:val="24"/>
              </w:rPr>
              <w:t>Классификационный признак поступлений и выбытий</w:t>
            </w:r>
          </w:p>
        </w:tc>
        <w:tc>
          <w:tcPr>
            <w:tcW w:w="1813" w:type="dxa"/>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tcPr>
          <w:p w:rsidR="00E84330" w:rsidRDefault="00C02911">
            <w:pPr>
              <w:jc w:val="center"/>
            </w:pPr>
            <w:r>
              <w:rPr>
                <w:rFonts w:ascii="Times New Roman" w:eastAsia="Times New Roman" w:hAnsi="Times New Roman" w:cs="Times New Roman"/>
                <w:sz w:val="24"/>
              </w:rPr>
              <w:t>Финансовое обеспечение</w:t>
            </w:r>
          </w:p>
        </w:tc>
        <w:tc>
          <w:tcPr>
            <w:tcW w:w="1113" w:type="dxa"/>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tcPr>
          <w:p w:rsidR="00E84330" w:rsidRDefault="00C02911">
            <w:pPr>
              <w:jc w:val="center"/>
            </w:pPr>
            <w:r>
              <w:rPr>
                <w:rFonts w:ascii="Times New Roman" w:eastAsia="Times New Roman" w:hAnsi="Times New Roman" w:cs="Times New Roman"/>
                <w:sz w:val="24"/>
              </w:rPr>
              <w:t>Объект учета</w:t>
            </w:r>
          </w:p>
        </w:tc>
        <w:tc>
          <w:tcPr>
            <w:tcW w:w="1385" w:type="dxa"/>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tcPr>
          <w:p w:rsidR="00E84330" w:rsidRDefault="00C02911">
            <w:pPr>
              <w:ind w:firstLine="3"/>
              <w:jc w:val="center"/>
            </w:pPr>
            <w:r>
              <w:rPr>
                <w:rFonts w:ascii="Times New Roman" w:eastAsia="Times New Roman" w:hAnsi="Times New Roman" w:cs="Times New Roman"/>
                <w:sz w:val="24"/>
              </w:rPr>
              <w:t>Группа объекта учета</w:t>
            </w:r>
          </w:p>
        </w:tc>
        <w:tc>
          <w:tcPr>
            <w:tcW w:w="1116" w:type="dxa"/>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tcPr>
          <w:p w:rsidR="00E84330" w:rsidRDefault="00C02911">
            <w:pPr>
              <w:jc w:val="center"/>
            </w:pPr>
            <w:r>
              <w:rPr>
                <w:rFonts w:ascii="Times New Roman" w:eastAsia="Times New Roman" w:hAnsi="Times New Roman" w:cs="Times New Roman"/>
                <w:sz w:val="24"/>
              </w:rPr>
              <w:t>Вид объекта учета</w:t>
            </w:r>
          </w:p>
        </w:tc>
        <w:tc>
          <w:tcPr>
            <w:tcW w:w="1684" w:type="dxa"/>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tcPr>
          <w:p w:rsidR="00E84330" w:rsidRDefault="00C02911">
            <w:pPr>
              <w:jc w:val="center"/>
            </w:pPr>
            <w:r>
              <w:rPr>
                <w:rFonts w:ascii="Times New Roman" w:eastAsia="Times New Roman" w:hAnsi="Times New Roman" w:cs="Times New Roman"/>
                <w:sz w:val="24"/>
              </w:rPr>
              <w:t>Вид поступлений, выбытий объекта учета</w:t>
            </w:r>
          </w:p>
        </w:tc>
      </w:tr>
    </w:tbl>
    <w:p w:rsidR="00E84330" w:rsidRDefault="00E84330">
      <w:pPr>
        <w:ind w:firstLine="567"/>
        <w:jc w:val="both"/>
        <w:rPr>
          <w:rFonts w:ascii="Times New Roman" w:eastAsia="Times New Roman" w:hAnsi="Times New Roman" w:cs="Times New Roman"/>
          <w:sz w:val="24"/>
        </w:rPr>
      </w:pP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В цифрах 1–17 фиксируется аналитический код, коррелирующий с кодом классификации бюджетных расходов, доходов учреждения или же иных ресурсов финансирования (</w:t>
      </w:r>
      <w:r>
        <w:rPr>
          <w:rFonts w:ascii="Times New Roman" w:eastAsia="Times New Roman" w:hAnsi="Times New Roman" w:cs="Times New Roman"/>
          <w:color w:val="00000A"/>
          <w:sz w:val="24"/>
        </w:rPr>
        <w:t>Порядок</w:t>
      </w:r>
      <w:r>
        <w:rPr>
          <w:rFonts w:ascii="Times New Roman" w:eastAsia="Times New Roman" w:hAnsi="Times New Roman" w:cs="Times New Roman"/>
          <w:sz w:val="24"/>
        </w:rPr>
        <w:t xml:space="preserve"> № 132н).</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В 1–4 разрядах номера счета –устанавливается аналитический код вида функции, услуги (работы) учреждения, соответствующий коду раздела, подраздела классификации расходов бюджетов. В целях формирования рабочего плана счетов Учреждения следует руководствоваться Письмом Минфина России № 02-07-07/21798, Казначейства России № 07-04-05/02-308 от 07.04.2017, а также примерами отнесения отдельных услуг, работ бюджетных и автономных учреждений, указанных в базовых (отраслевых) перечнях, на разделы (подразделы) классификации расходов бюджетов, размещенными на официальном сайте Министерства финансов Российской Федерации (www.minfin.ru) в рубрике "Бюджет", подрубрике "Бюджетная классификация", разделе "Методический кабинет" 23 августа 2017 года:</w:t>
      </w:r>
    </w:p>
    <w:p w:rsidR="00E84330" w:rsidRDefault="00E84330">
      <w:pPr>
        <w:ind w:firstLine="567"/>
        <w:jc w:val="both"/>
        <w:rPr>
          <w:rFonts w:ascii="Calibri" w:eastAsia="Calibri" w:hAnsi="Calibri" w:cs="Calibri"/>
          <w:sz w:val="24"/>
        </w:rPr>
      </w:pPr>
    </w:p>
    <w:tbl>
      <w:tblPr>
        <w:tblW w:w="0" w:type="auto"/>
        <w:jc w:val="center"/>
        <w:tblCellMar>
          <w:left w:w="10" w:type="dxa"/>
          <w:right w:w="10" w:type="dxa"/>
        </w:tblCellMar>
        <w:tblLook w:val="0000" w:firstRow="0" w:lastRow="0" w:firstColumn="0" w:lastColumn="0" w:noHBand="0" w:noVBand="0"/>
      </w:tblPr>
      <w:tblGrid>
        <w:gridCol w:w="1566"/>
        <w:gridCol w:w="1307"/>
        <w:gridCol w:w="6562"/>
      </w:tblGrid>
      <w:tr w:rsidR="00E84330">
        <w:trPr>
          <w:trHeight w:val="1"/>
          <w:jc w:val="center"/>
        </w:trPr>
        <w:tc>
          <w:tcPr>
            <w:tcW w:w="1566"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jc w:val="center"/>
            </w:pPr>
            <w:r>
              <w:rPr>
                <w:rFonts w:ascii="Times New Roman" w:eastAsia="Times New Roman" w:hAnsi="Times New Roman" w:cs="Times New Roman"/>
                <w:b/>
              </w:rPr>
              <w:t>Код раздела, подраздела</w:t>
            </w:r>
          </w:p>
        </w:tc>
        <w:tc>
          <w:tcPr>
            <w:tcW w:w="1307"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jc w:val="center"/>
            </w:pPr>
            <w:r>
              <w:rPr>
                <w:rFonts w:ascii="Times New Roman" w:eastAsia="Times New Roman" w:hAnsi="Times New Roman" w:cs="Times New Roman"/>
                <w:b/>
              </w:rPr>
              <w:t>Код базовой услуги или работы</w:t>
            </w:r>
          </w:p>
        </w:tc>
        <w:tc>
          <w:tcPr>
            <w:tcW w:w="6564"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jc w:val="center"/>
            </w:pPr>
            <w:r>
              <w:rPr>
                <w:rFonts w:ascii="Times New Roman" w:eastAsia="Times New Roman" w:hAnsi="Times New Roman" w:cs="Times New Roman"/>
                <w:b/>
              </w:rPr>
              <w:t>Наименование базовой услуги или работы</w:t>
            </w:r>
          </w:p>
        </w:tc>
      </w:tr>
      <w:tr w:rsidR="00E84330">
        <w:trPr>
          <w:trHeight w:val="1"/>
          <w:jc w:val="center"/>
        </w:trPr>
        <w:tc>
          <w:tcPr>
            <w:tcW w:w="1566"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jc w:val="center"/>
            </w:pPr>
            <w:r>
              <w:rPr>
                <w:rFonts w:ascii="Times New Roman" w:eastAsia="Times New Roman" w:hAnsi="Times New Roman" w:cs="Times New Roman"/>
                <w:b/>
                <w:sz w:val="26"/>
              </w:rPr>
              <w:t>0900</w:t>
            </w:r>
          </w:p>
        </w:tc>
        <w:tc>
          <w:tcPr>
            <w:tcW w:w="1307"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E84330">
            <w:pPr>
              <w:spacing w:after="0" w:line="240" w:lineRule="auto"/>
              <w:jc w:val="center"/>
              <w:rPr>
                <w:rFonts w:ascii="Calibri" w:eastAsia="Calibri" w:hAnsi="Calibri" w:cs="Calibri"/>
              </w:rPr>
            </w:pPr>
          </w:p>
        </w:tc>
        <w:tc>
          <w:tcPr>
            <w:tcW w:w="6564"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jc w:val="center"/>
            </w:pPr>
            <w:r>
              <w:rPr>
                <w:rFonts w:ascii="Times New Roman" w:eastAsia="Times New Roman" w:hAnsi="Times New Roman" w:cs="Times New Roman"/>
                <w:b/>
                <w:sz w:val="26"/>
              </w:rPr>
              <w:t>ЗДРАВООХРАНЕНИЕ</w:t>
            </w:r>
          </w:p>
        </w:tc>
      </w:tr>
      <w:tr w:rsidR="00E84330">
        <w:trPr>
          <w:trHeight w:val="1"/>
          <w:jc w:val="center"/>
        </w:trPr>
        <w:tc>
          <w:tcPr>
            <w:tcW w:w="1566"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0902, 0903</w:t>
            </w:r>
          </w:p>
        </w:tc>
        <w:tc>
          <w:tcPr>
            <w:tcW w:w="1307"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08.200.0</w:t>
            </w:r>
          </w:p>
        </w:tc>
        <w:tc>
          <w:tcPr>
            <w:tcW w:w="6564"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Первичная медико-санитарная помощь, не включенная в базовую программу обязательного медицинского страхования</w:t>
            </w:r>
          </w:p>
        </w:tc>
      </w:tr>
      <w:tr w:rsidR="00E84330">
        <w:trPr>
          <w:trHeight w:val="1"/>
          <w:jc w:val="center"/>
        </w:trPr>
        <w:tc>
          <w:tcPr>
            <w:tcW w:w="1566"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lastRenderedPageBreak/>
              <w:t>0902, 0903</w:t>
            </w:r>
          </w:p>
        </w:tc>
        <w:tc>
          <w:tcPr>
            <w:tcW w:w="1307"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08.201.0</w:t>
            </w:r>
          </w:p>
        </w:tc>
        <w:tc>
          <w:tcPr>
            <w:tcW w:w="6564"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Первичная медико-санитарная помощь, включенная в базовую программу обязательного медицинского страхования</w:t>
            </w:r>
          </w:p>
        </w:tc>
      </w:tr>
      <w:tr w:rsidR="00E84330">
        <w:trPr>
          <w:trHeight w:val="1"/>
          <w:jc w:val="center"/>
        </w:trPr>
        <w:tc>
          <w:tcPr>
            <w:tcW w:w="1566"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0901, 0903</w:t>
            </w:r>
          </w:p>
        </w:tc>
        <w:tc>
          <w:tcPr>
            <w:tcW w:w="1307"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08.202.0</w:t>
            </w:r>
          </w:p>
        </w:tc>
        <w:tc>
          <w:tcPr>
            <w:tcW w:w="6564"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Специализированная медицинская помощь (за исключением высокотехнологичной медицинской помощи), не включенная в базовую программу обязательного медицинского страхования, по профилям:</w:t>
            </w:r>
          </w:p>
        </w:tc>
      </w:tr>
      <w:tr w:rsidR="00E84330">
        <w:trPr>
          <w:trHeight w:val="1"/>
          <w:jc w:val="center"/>
        </w:trPr>
        <w:tc>
          <w:tcPr>
            <w:tcW w:w="1566"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0901, 0903</w:t>
            </w:r>
          </w:p>
        </w:tc>
        <w:tc>
          <w:tcPr>
            <w:tcW w:w="1307"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08.203.0</w:t>
            </w:r>
          </w:p>
        </w:tc>
        <w:tc>
          <w:tcPr>
            <w:tcW w:w="6564"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Специализированная медицинская помощь (за исключением высокотехнологичной медицинской помощи), включенная в базовую программу обязательного медицинского страхования</w:t>
            </w:r>
          </w:p>
        </w:tc>
      </w:tr>
      <w:tr w:rsidR="00E84330">
        <w:trPr>
          <w:trHeight w:val="1"/>
          <w:jc w:val="center"/>
        </w:trPr>
        <w:tc>
          <w:tcPr>
            <w:tcW w:w="1566"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0904</w:t>
            </w:r>
          </w:p>
        </w:tc>
        <w:tc>
          <w:tcPr>
            <w:tcW w:w="1307"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08.204.0</w:t>
            </w:r>
          </w:p>
        </w:tc>
        <w:tc>
          <w:tcPr>
            <w:tcW w:w="6564"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Скорая, в том числе скорая специализированная, медицинская помощь (включая медицинскую эвакуацию), не включенная в базовую программу обязательного медицинского страхования, а также оказание медицинской помощи при чрезвычайных ситуациях</w:t>
            </w:r>
          </w:p>
        </w:tc>
      </w:tr>
      <w:tr w:rsidR="00E84330">
        <w:trPr>
          <w:trHeight w:val="1"/>
          <w:jc w:val="center"/>
        </w:trPr>
        <w:tc>
          <w:tcPr>
            <w:tcW w:w="1566"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0909</w:t>
            </w:r>
          </w:p>
        </w:tc>
        <w:tc>
          <w:tcPr>
            <w:tcW w:w="1307"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08.209.0</w:t>
            </w:r>
          </w:p>
        </w:tc>
        <w:tc>
          <w:tcPr>
            <w:tcW w:w="6564"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Стоматологическая помощь, включенная в базовую программу обязательного медицинского страхования</w:t>
            </w:r>
          </w:p>
        </w:tc>
      </w:tr>
      <w:tr w:rsidR="00E84330">
        <w:trPr>
          <w:trHeight w:val="1"/>
          <w:jc w:val="center"/>
        </w:trPr>
        <w:tc>
          <w:tcPr>
            <w:tcW w:w="1566"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0901, 0903</w:t>
            </w:r>
          </w:p>
        </w:tc>
        <w:tc>
          <w:tcPr>
            <w:tcW w:w="1307"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08.206.0</w:t>
            </w:r>
          </w:p>
        </w:tc>
        <w:tc>
          <w:tcPr>
            <w:tcW w:w="6564"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Высокотехнологичная медицинская помощь, включенная в базовую программу обязательного медицинского страхования</w:t>
            </w:r>
          </w:p>
        </w:tc>
      </w:tr>
      <w:tr w:rsidR="00E84330">
        <w:trPr>
          <w:trHeight w:val="1"/>
          <w:jc w:val="center"/>
        </w:trPr>
        <w:tc>
          <w:tcPr>
            <w:tcW w:w="1566"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0901, 0902, 0903</w:t>
            </w:r>
          </w:p>
        </w:tc>
        <w:tc>
          <w:tcPr>
            <w:tcW w:w="1307"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08.209.0</w:t>
            </w:r>
          </w:p>
        </w:tc>
        <w:tc>
          <w:tcPr>
            <w:tcW w:w="6564"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Паллиативная медицинская помощь</w:t>
            </w:r>
          </w:p>
        </w:tc>
      </w:tr>
      <w:tr w:rsidR="00E84330">
        <w:trPr>
          <w:trHeight w:val="1"/>
          <w:jc w:val="center"/>
        </w:trPr>
        <w:tc>
          <w:tcPr>
            <w:tcW w:w="1566"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0901, 0903, 0905</w:t>
            </w:r>
          </w:p>
        </w:tc>
        <w:tc>
          <w:tcPr>
            <w:tcW w:w="1307"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08.211.0</w:t>
            </w:r>
          </w:p>
        </w:tc>
        <w:tc>
          <w:tcPr>
            <w:tcW w:w="6564"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Медицинская реабилитация при заболеваниях, не входящих в базовую программу обязательного медицинского страхования</w:t>
            </w:r>
          </w:p>
        </w:tc>
      </w:tr>
      <w:tr w:rsidR="00E84330">
        <w:trPr>
          <w:trHeight w:val="1"/>
          <w:jc w:val="center"/>
        </w:trPr>
        <w:tc>
          <w:tcPr>
            <w:tcW w:w="1566"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0901, 0903, 0905</w:t>
            </w:r>
          </w:p>
        </w:tc>
        <w:tc>
          <w:tcPr>
            <w:tcW w:w="1307"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08.212.0</w:t>
            </w:r>
          </w:p>
        </w:tc>
        <w:tc>
          <w:tcPr>
            <w:tcW w:w="6564"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Медико-психологическая реабилитация военнослужащих</w:t>
            </w:r>
          </w:p>
        </w:tc>
      </w:tr>
      <w:tr w:rsidR="00E84330">
        <w:trPr>
          <w:trHeight w:val="1"/>
          <w:jc w:val="center"/>
        </w:trPr>
        <w:tc>
          <w:tcPr>
            <w:tcW w:w="1566"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0905</w:t>
            </w:r>
          </w:p>
        </w:tc>
        <w:tc>
          <w:tcPr>
            <w:tcW w:w="1307"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08.213.0</w:t>
            </w:r>
          </w:p>
        </w:tc>
        <w:tc>
          <w:tcPr>
            <w:tcW w:w="6564"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Санаторно-курортное лечение</w:t>
            </w:r>
          </w:p>
        </w:tc>
      </w:tr>
      <w:tr w:rsidR="00E84330">
        <w:trPr>
          <w:trHeight w:val="1"/>
          <w:jc w:val="center"/>
        </w:trPr>
        <w:tc>
          <w:tcPr>
            <w:tcW w:w="1566"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0904</w:t>
            </w:r>
          </w:p>
        </w:tc>
        <w:tc>
          <w:tcPr>
            <w:tcW w:w="1307"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08.220.0</w:t>
            </w:r>
          </w:p>
        </w:tc>
        <w:tc>
          <w:tcPr>
            <w:tcW w:w="6564"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Скорая, в том числе скорая специализированная, медицинская помощь (включая медицинскую эвакуацию), включенная в базовую программу обязательного медицинского страхования, а также оказание медицинской помощи при чрезвычайных ситуациях</w:t>
            </w:r>
          </w:p>
        </w:tc>
      </w:tr>
      <w:tr w:rsidR="00E84330">
        <w:trPr>
          <w:trHeight w:val="1"/>
          <w:jc w:val="center"/>
        </w:trPr>
        <w:tc>
          <w:tcPr>
            <w:tcW w:w="1566"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0902</w:t>
            </w:r>
          </w:p>
        </w:tc>
        <w:tc>
          <w:tcPr>
            <w:tcW w:w="1307"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08.221.0</w:t>
            </w:r>
          </w:p>
        </w:tc>
        <w:tc>
          <w:tcPr>
            <w:tcW w:w="6564"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Медицинское обследование и освидетельствование летного, диспетчерского состава, бортпроводников, курсантов и студентов кандидатов, поступающих в учебные заведения гражданской авиации в амбулаторных условиях</w:t>
            </w:r>
          </w:p>
        </w:tc>
      </w:tr>
      <w:tr w:rsidR="00E84330">
        <w:trPr>
          <w:trHeight w:val="1"/>
          <w:jc w:val="center"/>
        </w:trPr>
        <w:tc>
          <w:tcPr>
            <w:tcW w:w="1566"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0901 0903</w:t>
            </w:r>
          </w:p>
        </w:tc>
        <w:tc>
          <w:tcPr>
            <w:tcW w:w="1307"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08.222.0</w:t>
            </w:r>
          </w:p>
        </w:tc>
        <w:tc>
          <w:tcPr>
            <w:tcW w:w="6564"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Медицинское обследование и освидетельствование летного, диспетчерского состава, бортпроводников и курсантов учебных заведений гражданской авиации в стационарных условиях</w:t>
            </w:r>
          </w:p>
        </w:tc>
      </w:tr>
      <w:tr w:rsidR="00E84330">
        <w:trPr>
          <w:trHeight w:val="1"/>
          <w:jc w:val="center"/>
        </w:trPr>
        <w:tc>
          <w:tcPr>
            <w:tcW w:w="1566"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0902</w:t>
            </w:r>
          </w:p>
        </w:tc>
        <w:tc>
          <w:tcPr>
            <w:tcW w:w="1307"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08.223.0</w:t>
            </w:r>
          </w:p>
        </w:tc>
        <w:tc>
          <w:tcPr>
            <w:tcW w:w="6564"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Медицинское освидетельствование авиационного персонала</w:t>
            </w:r>
          </w:p>
        </w:tc>
      </w:tr>
      <w:tr w:rsidR="00E84330">
        <w:trPr>
          <w:trHeight w:val="1"/>
          <w:jc w:val="center"/>
        </w:trPr>
        <w:tc>
          <w:tcPr>
            <w:tcW w:w="1566"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0902</w:t>
            </w:r>
          </w:p>
        </w:tc>
        <w:tc>
          <w:tcPr>
            <w:tcW w:w="1307"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08.224.0</w:t>
            </w:r>
          </w:p>
        </w:tc>
        <w:tc>
          <w:tcPr>
            <w:tcW w:w="6564"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Услуги по обеспечению при амбулаторном лечении лекарственными препаратами лиц, для которых соответствующее право гарантировано законодательством Российской Федерации</w:t>
            </w:r>
          </w:p>
        </w:tc>
      </w:tr>
      <w:tr w:rsidR="00E84330">
        <w:trPr>
          <w:trHeight w:val="1"/>
          <w:jc w:val="center"/>
        </w:trPr>
        <w:tc>
          <w:tcPr>
            <w:tcW w:w="1566"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0901, 0902</w:t>
            </w:r>
          </w:p>
        </w:tc>
        <w:tc>
          <w:tcPr>
            <w:tcW w:w="1307"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08.225.0</w:t>
            </w:r>
          </w:p>
        </w:tc>
        <w:tc>
          <w:tcPr>
            <w:tcW w:w="6564"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Организация круглосуточного приема, содержания, выхаживания и воспитания детей</w:t>
            </w:r>
          </w:p>
        </w:tc>
      </w:tr>
      <w:tr w:rsidR="00E84330">
        <w:trPr>
          <w:trHeight w:val="1"/>
          <w:jc w:val="center"/>
        </w:trPr>
        <w:tc>
          <w:tcPr>
            <w:tcW w:w="1566"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0901, 0903</w:t>
            </w:r>
          </w:p>
        </w:tc>
        <w:tc>
          <w:tcPr>
            <w:tcW w:w="1307"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08.226.0</w:t>
            </w:r>
          </w:p>
        </w:tc>
        <w:tc>
          <w:tcPr>
            <w:tcW w:w="6564"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Специализированная медицинская помощь гражданам, проживающим и работающим в зонах защитных мероприятий, персоналу объектов по хранению и уничтожению химического оружия и работникам, привлекаемым к проведению работ по хранению, перевозке и уничтожению химического оружия, а также проведение мероприятий по мониторингу здоровья указанных лиц</w:t>
            </w:r>
          </w:p>
        </w:tc>
      </w:tr>
      <w:tr w:rsidR="00E84330">
        <w:trPr>
          <w:trHeight w:val="1"/>
          <w:jc w:val="center"/>
        </w:trPr>
        <w:tc>
          <w:tcPr>
            <w:tcW w:w="1566"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lastRenderedPageBreak/>
              <w:t>0901, 0903</w:t>
            </w:r>
          </w:p>
        </w:tc>
        <w:tc>
          <w:tcPr>
            <w:tcW w:w="1307"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08.227.0</w:t>
            </w:r>
          </w:p>
        </w:tc>
        <w:tc>
          <w:tcPr>
            <w:tcW w:w="6564"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Специализированная медицинская помощь (за исключением высокотехнологичной медицинской помощи)</w:t>
            </w:r>
          </w:p>
        </w:tc>
      </w:tr>
      <w:tr w:rsidR="00E84330">
        <w:trPr>
          <w:trHeight w:val="1"/>
          <w:jc w:val="center"/>
        </w:trPr>
        <w:tc>
          <w:tcPr>
            <w:tcW w:w="1566"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0901, 0902, 0903, 0904, 0905, 0701, 0702, 1004</w:t>
            </w:r>
          </w:p>
        </w:tc>
        <w:tc>
          <w:tcPr>
            <w:tcW w:w="1307"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08.228.0</w:t>
            </w:r>
          </w:p>
        </w:tc>
        <w:tc>
          <w:tcPr>
            <w:tcW w:w="6564"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Оказание медицинской (в том числе психиатрической), социальной и психолого-педагогической помощи детям, находящимся в трудной жизненной ситуации</w:t>
            </w:r>
          </w:p>
        </w:tc>
      </w:tr>
      <w:tr w:rsidR="00E84330">
        <w:trPr>
          <w:trHeight w:val="1"/>
          <w:jc w:val="center"/>
        </w:trPr>
        <w:tc>
          <w:tcPr>
            <w:tcW w:w="1566"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0909, 0901</w:t>
            </w:r>
          </w:p>
        </w:tc>
        <w:tc>
          <w:tcPr>
            <w:tcW w:w="1307"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08.300.1</w:t>
            </w:r>
          </w:p>
        </w:tc>
        <w:tc>
          <w:tcPr>
            <w:tcW w:w="6564"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Судебно-медицинская экспертиза</w:t>
            </w:r>
          </w:p>
        </w:tc>
      </w:tr>
      <w:tr w:rsidR="00E84330">
        <w:trPr>
          <w:trHeight w:val="1"/>
          <w:jc w:val="center"/>
        </w:trPr>
        <w:tc>
          <w:tcPr>
            <w:tcW w:w="1566"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tcPr>
          <w:p w:rsidR="00E84330" w:rsidRDefault="00C02911">
            <w:pPr>
              <w:spacing w:after="0" w:line="240" w:lineRule="auto"/>
            </w:pPr>
            <w:r>
              <w:rPr>
                <w:rFonts w:ascii="Times New Roman" w:eastAsia="Times New Roman" w:hAnsi="Times New Roman" w:cs="Times New Roman"/>
                <w:sz w:val="24"/>
              </w:rPr>
              <w:t>0901</w:t>
            </w:r>
          </w:p>
        </w:tc>
        <w:tc>
          <w:tcPr>
            <w:tcW w:w="1307"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08.301.1</w:t>
            </w:r>
          </w:p>
        </w:tc>
        <w:tc>
          <w:tcPr>
            <w:tcW w:w="6564"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Судебно-психиатрическая экспертиза</w:t>
            </w:r>
          </w:p>
        </w:tc>
      </w:tr>
      <w:tr w:rsidR="00E84330">
        <w:trPr>
          <w:trHeight w:val="1"/>
          <w:jc w:val="center"/>
        </w:trPr>
        <w:tc>
          <w:tcPr>
            <w:tcW w:w="1566"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0901, 0902, 0903</w:t>
            </w:r>
          </w:p>
        </w:tc>
        <w:tc>
          <w:tcPr>
            <w:tcW w:w="1307"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08.302.1</w:t>
            </w:r>
          </w:p>
        </w:tc>
        <w:tc>
          <w:tcPr>
            <w:tcW w:w="6564"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Военно-врачебная экспертиза</w:t>
            </w:r>
          </w:p>
        </w:tc>
      </w:tr>
      <w:tr w:rsidR="00E84330">
        <w:trPr>
          <w:trHeight w:val="1"/>
          <w:jc w:val="center"/>
        </w:trPr>
        <w:tc>
          <w:tcPr>
            <w:tcW w:w="1566"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0901, 0902, 0903</w:t>
            </w:r>
          </w:p>
        </w:tc>
        <w:tc>
          <w:tcPr>
            <w:tcW w:w="1307"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08.303.1</w:t>
            </w:r>
          </w:p>
        </w:tc>
        <w:tc>
          <w:tcPr>
            <w:tcW w:w="6564"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Врачебно-летная экспертиза</w:t>
            </w:r>
          </w:p>
        </w:tc>
      </w:tr>
      <w:tr w:rsidR="00E84330">
        <w:trPr>
          <w:trHeight w:val="1"/>
          <w:jc w:val="center"/>
        </w:trPr>
        <w:tc>
          <w:tcPr>
            <w:tcW w:w="1566"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0909</w:t>
            </w:r>
          </w:p>
        </w:tc>
        <w:tc>
          <w:tcPr>
            <w:tcW w:w="1307"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08.304.1</w:t>
            </w:r>
          </w:p>
        </w:tc>
        <w:tc>
          <w:tcPr>
            <w:tcW w:w="6564"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Экспертиза документов для получения разрешения на проведение клинического исследования лекарственного препарата для медицинского применения</w:t>
            </w:r>
          </w:p>
        </w:tc>
      </w:tr>
      <w:tr w:rsidR="00E84330">
        <w:trPr>
          <w:trHeight w:val="1"/>
          <w:jc w:val="center"/>
        </w:trPr>
        <w:tc>
          <w:tcPr>
            <w:tcW w:w="1566"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0909, 0908</w:t>
            </w:r>
          </w:p>
        </w:tc>
        <w:tc>
          <w:tcPr>
            <w:tcW w:w="1307"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08.305.1</w:t>
            </w:r>
          </w:p>
        </w:tc>
        <w:tc>
          <w:tcPr>
            <w:tcW w:w="6564"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Экспертиза предложенных методов контроля качества лекарственного средства для медицинского применения и качества представленных образцов лекарственного средства для медицинского применения с использованием этих методов</w:t>
            </w:r>
          </w:p>
        </w:tc>
      </w:tr>
      <w:tr w:rsidR="00E84330">
        <w:trPr>
          <w:trHeight w:val="1"/>
          <w:jc w:val="center"/>
        </w:trPr>
        <w:tc>
          <w:tcPr>
            <w:tcW w:w="1566"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0909, 0908</w:t>
            </w:r>
          </w:p>
        </w:tc>
        <w:tc>
          <w:tcPr>
            <w:tcW w:w="1307"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08.306.1</w:t>
            </w:r>
          </w:p>
        </w:tc>
        <w:tc>
          <w:tcPr>
            <w:tcW w:w="6564"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Экспертиза отношения ожидаемой пользы к возможному риску применения лекарственного препарата для медицинского применения</w:t>
            </w:r>
          </w:p>
        </w:tc>
      </w:tr>
      <w:tr w:rsidR="00E84330">
        <w:trPr>
          <w:trHeight w:val="1"/>
          <w:jc w:val="center"/>
        </w:trPr>
        <w:tc>
          <w:tcPr>
            <w:tcW w:w="1566"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0909</w:t>
            </w:r>
          </w:p>
        </w:tc>
        <w:tc>
          <w:tcPr>
            <w:tcW w:w="1307"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08.309.1</w:t>
            </w:r>
          </w:p>
        </w:tc>
        <w:tc>
          <w:tcPr>
            <w:tcW w:w="6564"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Хранение документов, связанных с государственной регистрацией лекарственных препаратов для медицинского применения и получением разрешений на проведение их клинических исследований</w:t>
            </w:r>
          </w:p>
        </w:tc>
      </w:tr>
      <w:tr w:rsidR="00E84330">
        <w:trPr>
          <w:trHeight w:val="1"/>
          <w:jc w:val="center"/>
        </w:trPr>
        <w:tc>
          <w:tcPr>
            <w:tcW w:w="1566"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0906</w:t>
            </w:r>
          </w:p>
        </w:tc>
        <w:tc>
          <w:tcPr>
            <w:tcW w:w="1307"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08.310.1</w:t>
            </w:r>
          </w:p>
        </w:tc>
        <w:tc>
          <w:tcPr>
            <w:tcW w:w="6564"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Заготовка, хранение, транспортировка и обеспечение безопасности донорской крови и ее компонентов</w:t>
            </w:r>
          </w:p>
        </w:tc>
      </w:tr>
      <w:tr w:rsidR="00E84330">
        <w:trPr>
          <w:trHeight w:val="1"/>
          <w:jc w:val="center"/>
        </w:trPr>
        <w:tc>
          <w:tcPr>
            <w:tcW w:w="1566"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0901, 0902</w:t>
            </w:r>
          </w:p>
        </w:tc>
        <w:tc>
          <w:tcPr>
            <w:tcW w:w="1307"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08.311.1</w:t>
            </w:r>
          </w:p>
        </w:tc>
        <w:tc>
          <w:tcPr>
            <w:tcW w:w="6564"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Забор, переработка, хранение, транспортировка и обеспечение безопасности гемопоэтических стволовых клеток в целях их трансплантации</w:t>
            </w:r>
          </w:p>
        </w:tc>
      </w:tr>
      <w:tr w:rsidR="00E84330">
        <w:trPr>
          <w:trHeight w:val="1"/>
          <w:jc w:val="center"/>
        </w:trPr>
        <w:tc>
          <w:tcPr>
            <w:tcW w:w="1566"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0901, 0902, 0903</w:t>
            </w:r>
          </w:p>
        </w:tc>
        <w:tc>
          <w:tcPr>
            <w:tcW w:w="1307"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08.312.1</w:t>
            </w:r>
          </w:p>
        </w:tc>
        <w:tc>
          <w:tcPr>
            <w:tcW w:w="6564"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Экспертиза состояния здоровья граждан, подвергшихся воздействию неблагоприятных факторов чрезвычайных ситуаций</w:t>
            </w:r>
          </w:p>
        </w:tc>
      </w:tr>
      <w:tr w:rsidR="00E84330">
        <w:trPr>
          <w:trHeight w:val="1"/>
          <w:jc w:val="center"/>
        </w:trPr>
        <w:tc>
          <w:tcPr>
            <w:tcW w:w="1566"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0901, 0902</w:t>
            </w:r>
          </w:p>
        </w:tc>
        <w:tc>
          <w:tcPr>
            <w:tcW w:w="1307"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08.313.1</w:t>
            </w:r>
          </w:p>
        </w:tc>
        <w:tc>
          <w:tcPr>
            <w:tcW w:w="6564"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 xml:space="preserve">Забор, </w:t>
            </w:r>
            <w:proofErr w:type="spellStart"/>
            <w:r>
              <w:rPr>
                <w:rFonts w:ascii="Times New Roman" w:eastAsia="Times New Roman" w:hAnsi="Times New Roman" w:cs="Times New Roman"/>
                <w:sz w:val="24"/>
              </w:rPr>
              <w:t>криоконсервация</w:t>
            </w:r>
            <w:proofErr w:type="spellEnd"/>
            <w:r>
              <w:rPr>
                <w:rFonts w:ascii="Times New Roman" w:eastAsia="Times New Roman" w:hAnsi="Times New Roman" w:cs="Times New Roman"/>
                <w:sz w:val="24"/>
              </w:rPr>
              <w:t>, хранение и транспортировка половых клеток и (или) тканей репродуктивных органов</w:t>
            </w:r>
          </w:p>
        </w:tc>
      </w:tr>
      <w:tr w:rsidR="00E84330">
        <w:trPr>
          <w:trHeight w:val="1"/>
          <w:jc w:val="center"/>
        </w:trPr>
        <w:tc>
          <w:tcPr>
            <w:tcW w:w="1566"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0909, 0904, 0907</w:t>
            </w:r>
          </w:p>
        </w:tc>
        <w:tc>
          <w:tcPr>
            <w:tcW w:w="1307"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08.314.1</w:t>
            </w:r>
          </w:p>
        </w:tc>
        <w:tc>
          <w:tcPr>
            <w:tcW w:w="6564"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Обеспечение готовности к своевременному и эффективному оказанию медицинской помощи, ликвидации эпидемических очагов при стихийных бедствиях, авариях, катастрофах и эпидемиях и ликвидация медико-санитарных последствий чрезвычайных ситуаций в Российской Федерации и за рубежом</w:t>
            </w:r>
          </w:p>
        </w:tc>
      </w:tr>
      <w:tr w:rsidR="00E84330">
        <w:trPr>
          <w:trHeight w:val="1"/>
          <w:jc w:val="center"/>
        </w:trPr>
        <w:tc>
          <w:tcPr>
            <w:tcW w:w="1566"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0902</w:t>
            </w:r>
          </w:p>
        </w:tc>
        <w:tc>
          <w:tcPr>
            <w:tcW w:w="1307"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08.315.1</w:t>
            </w:r>
          </w:p>
        </w:tc>
        <w:tc>
          <w:tcPr>
            <w:tcW w:w="6564"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Проведение периодических медицинских осмотров</w:t>
            </w:r>
          </w:p>
        </w:tc>
      </w:tr>
      <w:tr w:rsidR="00E84330">
        <w:trPr>
          <w:trHeight w:val="1"/>
          <w:jc w:val="center"/>
        </w:trPr>
        <w:tc>
          <w:tcPr>
            <w:tcW w:w="1566"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0902</w:t>
            </w:r>
          </w:p>
        </w:tc>
        <w:tc>
          <w:tcPr>
            <w:tcW w:w="1307"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08.316.1</w:t>
            </w:r>
          </w:p>
        </w:tc>
        <w:tc>
          <w:tcPr>
            <w:tcW w:w="6564"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 xml:space="preserve">Проведение </w:t>
            </w:r>
            <w:proofErr w:type="spellStart"/>
            <w:r>
              <w:rPr>
                <w:rFonts w:ascii="Times New Roman" w:eastAsia="Times New Roman" w:hAnsi="Times New Roman" w:cs="Times New Roman"/>
                <w:sz w:val="24"/>
              </w:rPr>
              <w:t>предсменных</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предрейсовых</w:t>
            </w:r>
            <w:proofErr w:type="spellEnd"/>
            <w:r>
              <w:rPr>
                <w:rFonts w:ascii="Times New Roman" w:eastAsia="Times New Roman" w:hAnsi="Times New Roman" w:cs="Times New Roman"/>
                <w:sz w:val="24"/>
              </w:rPr>
              <w:t xml:space="preserve">) и </w:t>
            </w:r>
            <w:proofErr w:type="spellStart"/>
            <w:r>
              <w:rPr>
                <w:rFonts w:ascii="Times New Roman" w:eastAsia="Times New Roman" w:hAnsi="Times New Roman" w:cs="Times New Roman"/>
                <w:sz w:val="24"/>
              </w:rPr>
              <w:t>послесменных</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послерейсовых</w:t>
            </w:r>
            <w:proofErr w:type="spellEnd"/>
            <w:r>
              <w:rPr>
                <w:rFonts w:ascii="Times New Roman" w:eastAsia="Times New Roman" w:hAnsi="Times New Roman" w:cs="Times New Roman"/>
                <w:sz w:val="24"/>
              </w:rPr>
              <w:t>) медицинских осмотров</w:t>
            </w:r>
          </w:p>
        </w:tc>
      </w:tr>
      <w:tr w:rsidR="00E84330">
        <w:trPr>
          <w:trHeight w:val="1"/>
          <w:jc w:val="center"/>
        </w:trPr>
        <w:tc>
          <w:tcPr>
            <w:tcW w:w="1566"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0902</w:t>
            </w:r>
          </w:p>
        </w:tc>
        <w:tc>
          <w:tcPr>
            <w:tcW w:w="1307"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08.317.1</w:t>
            </w:r>
          </w:p>
        </w:tc>
        <w:tc>
          <w:tcPr>
            <w:tcW w:w="6564"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Медицинское освидетельствование граждан Российской Федерации, направляемых на работу в загранучреждения</w:t>
            </w:r>
          </w:p>
        </w:tc>
      </w:tr>
      <w:tr w:rsidR="00E84330">
        <w:trPr>
          <w:trHeight w:val="1"/>
          <w:jc w:val="center"/>
        </w:trPr>
        <w:tc>
          <w:tcPr>
            <w:tcW w:w="1566"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0902</w:t>
            </w:r>
          </w:p>
        </w:tc>
        <w:tc>
          <w:tcPr>
            <w:tcW w:w="1307"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08.318.1</w:t>
            </w:r>
          </w:p>
        </w:tc>
        <w:tc>
          <w:tcPr>
            <w:tcW w:w="6564"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 xml:space="preserve">Медицинское освидетельствование на наличие инфекционных заболеваний,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 или вида на </w:t>
            </w:r>
            <w:r>
              <w:rPr>
                <w:rFonts w:ascii="Times New Roman" w:eastAsia="Times New Roman" w:hAnsi="Times New Roman" w:cs="Times New Roman"/>
                <w:sz w:val="24"/>
              </w:rPr>
              <w:lastRenderedPageBreak/>
              <w:t>жительство, или разрешения на работу в Российской Федерации</w:t>
            </w:r>
          </w:p>
        </w:tc>
      </w:tr>
      <w:tr w:rsidR="00E84330">
        <w:trPr>
          <w:trHeight w:val="1"/>
          <w:jc w:val="center"/>
        </w:trPr>
        <w:tc>
          <w:tcPr>
            <w:tcW w:w="1566"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lastRenderedPageBreak/>
              <w:t>0902</w:t>
            </w:r>
          </w:p>
        </w:tc>
        <w:tc>
          <w:tcPr>
            <w:tcW w:w="1307"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08.319.1</w:t>
            </w:r>
          </w:p>
        </w:tc>
        <w:tc>
          <w:tcPr>
            <w:tcW w:w="6564"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Диспансеризация сотрудников дипломатической службы</w:t>
            </w:r>
          </w:p>
        </w:tc>
      </w:tr>
      <w:tr w:rsidR="00E84330">
        <w:trPr>
          <w:trHeight w:val="1"/>
          <w:jc w:val="center"/>
        </w:trPr>
        <w:tc>
          <w:tcPr>
            <w:tcW w:w="1566"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 xml:space="preserve">0902 </w:t>
            </w:r>
          </w:p>
        </w:tc>
        <w:tc>
          <w:tcPr>
            <w:tcW w:w="1307"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08.320.1</w:t>
            </w:r>
          </w:p>
        </w:tc>
        <w:tc>
          <w:tcPr>
            <w:tcW w:w="6564"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Диспансеризация федеральных государственных гражданских служащих</w:t>
            </w:r>
          </w:p>
        </w:tc>
      </w:tr>
      <w:tr w:rsidR="00E84330">
        <w:trPr>
          <w:trHeight w:val="1"/>
          <w:jc w:val="center"/>
        </w:trPr>
        <w:tc>
          <w:tcPr>
            <w:tcW w:w="1566"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0902</w:t>
            </w:r>
          </w:p>
        </w:tc>
        <w:tc>
          <w:tcPr>
            <w:tcW w:w="1307"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08.321.1</w:t>
            </w:r>
          </w:p>
        </w:tc>
        <w:tc>
          <w:tcPr>
            <w:tcW w:w="6564"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Проведение диспансеризации</w:t>
            </w:r>
          </w:p>
        </w:tc>
      </w:tr>
      <w:tr w:rsidR="00E84330">
        <w:trPr>
          <w:trHeight w:val="1"/>
          <w:jc w:val="center"/>
        </w:trPr>
        <w:tc>
          <w:tcPr>
            <w:tcW w:w="1566"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 xml:space="preserve">0902 </w:t>
            </w:r>
          </w:p>
        </w:tc>
        <w:tc>
          <w:tcPr>
            <w:tcW w:w="1307"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08.322.1</w:t>
            </w:r>
          </w:p>
        </w:tc>
        <w:tc>
          <w:tcPr>
            <w:tcW w:w="6564"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Диспансерное наблюдение</w:t>
            </w:r>
          </w:p>
        </w:tc>
      </w:tr>
      <w:tr w:rsidR="00E84330">
        <w:trPr>
          <w:trHeight w:val="1"/>
          <w:jc w:val="center"/>
        </w:trPr>
        <w:tc>
          <w:tcPr>
            <w:tcW w:w="1566"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0901, 0903, 0905</w:t>
            </w:r>
          </w:p>
        </w:tc>
        <w:tc>
          <w:tcPr>
            <w:tcW w:w="1307"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08.324.1</w:t>
            </w:r>
          </w:p>
        </w:tc>
        <w:tc>
          <w:tcPr>
            <w:tcW w:w="6564"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Медицинская реабилитация сотрудников дипломатической службы, возвратившихся из стран со сложными климатическими и военно-политическими и неблагоприятной санитарно-эпидемиологической обстановкой</w:t>
            </w:r>
          </w:p>
        </w:tc>
      </w:tr>
      <w:tr w:rsidR="00E84330">
        <w:trPr>
          <w:trHeight w:val="1"/>
          <w:jc w:val="center"/>
        </w:trPr>
        <w:tc>
          <w:tcPr>
            <w:tcW w:w="1566"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0907</w:t>
            </w:r>
          </w:p>
        </w:tc>
        <w:tc>
          <w:tcPr>
            <w:tcW w:w="1307"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08.325.1</w:t>
            </w:r>
          </w:p>
        </w:tc>
        <w:tc>
          <w:tcPr>
            <w:tcW w:w="6564"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Проведение медико-санитарных мероприятий по предупреждению, выявлению причин, локализации и ликвидации последствий чрезвычайных ситуаций, радиационных, химических и биологических аварий и инцидентов, распространения инфекционных заболеваний и массовых неинфекционных заболеваний (отравлений)</w:t>
            </w:r>
          </w:p>
        </w:tc>
      </w:tr>
      <w:tr w:rsidR="00E84330">
        <w:trPr>
          <w:trHeight w:val="1"/>
          <w:jc w:val="center"/>
        </w:trPr>
        <w:tc>
          <w:tcPr>
            <w:tcW w:w="1566"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0907</w:t>
            </w:r>
          </w:p>
        </w:tc>
        <w:tc>
          <w:tcPr>
            <w:tcW w:w="1307"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08.326.1</w:t>
            </w:r>
          </w:p>
        </w:tc>
        <w:tc>
          <w:tcPr>
            <w:tcW w:w="6564"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Учет инфекционных заболеваний, профессиональных заболеваний, массовых неинфекционных заболеваний (отравлений) в связи с вредным воздействием факторов среды обитания человека</w:t>
            </w:r>
          </w:p>
        </w:tc>
      </w:tr>
      <w:tr w:rsidR="00E84330">
        <w:trPr>
          <w:trHeight w:val="1"/>
          <w:jc w:val="center"/>
        </w:trPr>
        <w:tc>
          <w:tcPr>
            <w:tcW w:w="1566"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0909</w:t>
            </w:r>
          </w:p>
        </w:tc>
        <w:tc>
          <w:tcPr>
            <w:tcW w:w="1307"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08.328.1</w:t>
            </w:r>
          </w:p>
        </w:tc>
        <w:tc>
          <w:tcPr>
            <w:tcW w:w="6564"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Работы по профилактике неинфекционных заболеваний, формированию здорового образа жизни и санитарно-гигиеническому просвещению населения</w:t>
            </w:r>
          </w:p>
        </w:tc>
      </w:tr>
      <w:tr w:rsidR="00E84330">
        <w:trPr>
          <w:trHeight w:val="1"/>
          <w:jc w:val="center"/>
        </w:trPr>
        <w:tc>
          <w:tcPr>
            <w:tcW w:w="1566"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0909</w:t>
            </w:r>
          </w:p>
        </w:tc>
        <w:tc>
          <w:tcPr>
            <w:tcW w:w="1307"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08.329.1</w:t>
            </w:r>
          </w:p>
        </w:tc>
        <w:tc>
          <w:tcPr>
            <w:tcW w:w="6564"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Установление причинной связи заболевания, инвалидности, а также смерти с воздействием особо опасных факторов физической, химической и биологической природы</w:t>
            </w:r>
          </w:p>
        </w:tc>
      </w:tr>
      <w:tr w:rsidR="00E84330">
        <w:trPr>
          <w:trHeight w:val="1"/>
          <w:jc w:val="center"/>
        </w:trPr>
        <w:tc>
          <w:tcPr>
            <w:tcW w:w="1566"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0902</w:t>
            </w:r>
          </w:p>
        </w:tc>
        <w:tc>
          <w:tcPr>
            <w:tcW w:w="1307"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08.330.1</w:t>
            </w:r>
          </w:p>
        </w:tc>
        <w:tc>
          <w:tcPr>
            <w:tcW w:w="6564"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Экспертиза профессиональной пригодности и экспертиза связи заболевания с профессией</w:t>
            </w:r>
          </w:p>
        </w:tc>
      </w:tr>
      <w:tr w:rsidR="00E84330">
        <w:trPr>
          <w:trHeight w:val="1"/>
          <w:jc w:val="center"/>
        </w:trPr>
        <w:tc>
          <w:tcPr>
            <w:tcW w:w="1566"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0902</w:t>
            </w:r>
          </w:p>
        </w:tc>
        <w:tc>
          <w:tcPr>
            <w:tcW w:w="1307"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08.333.1</w:t>
            </w:r>
          </w:p>
        </w:tc>
        <w:tc>
          <w:tcPr>
            <w:tcW w:w="6564"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Проведение психофизиологических обследований отдельных категорий работников в соответствии с законодательством Российской Федерации в области использования атомной энергии</w:t>
            </w:r>
          </w:p>
        </w:tc>
      </w:tr>
      <w:tr w:rsidR="00E84330">
        <w:trPr>
          <w:trHeight w:val="1"/>
          <w:jc w:val="center"/>
        </w:trPr>
        <w:tc>
          <w:tcPr>
            <w:tcW w:w="1566"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0901</w:t>
            </w:r>
          </w:p>
        </w:tc>
        <w:tc>
          <w:tcPr>
            <w:tcW w:w="1307"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08.334.1</w:t>
            </w:r>
          </w:p>
        </w:tc>
        <w:tc>
          <w:tcPr>
            <w:tcW w:w="6564"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Передача и принятие лиц, страдающих психическими расстройствами, в отношении которых имеется вступившее в силу решение суда о применении принудительных мер медицинского характера</w:t>
            </w:r>
          </w:p>
        </w:tc>
      </w:tr>
      <w:tr w:rsidR="00E84330">
        <w:trPr>
          <w:trHeight w:val="1"/>
          <w:jc w:val="center"/>
        </w:trPr>
        <w:tc>
          <w:tcPr>
            <w:tcW w:w="1566"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0909</w:t>
            </w:r>
          </w:p>
        </w:tc>
        <w:tc>
          <w:tcPr>
            <w:tcW w:w="1307"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08.335.1</w:t>
            </w:r>
          </w:p>
        </w:tc>
        <w:tc>
          <w:tcPr>
            <w:tcW w:w="6564"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Формирование, освежение, выпуск и содержание (обслуживание) резерва лекарственных средств для медицинского применения и медицинских изделий</w:t>
            </w:r>
          </w:p>
        </w:tc>
      </w:tr>
      <w:tr w:rsidR="00E84330">
        <w:trPr>
          <w:trHeight w:val="1"/>
          <w:jc w:val="center"/>
        </w:trPr>
        <w:tc>
          <w:tcPr>
            <w:tcW w:w="1566"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0909</w:t>
            </w:r>
          </w:p>
        </w:tc>
        <w:tc>
          <w:tcPr>
            <w:tcW w:w="1307"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08.336.1</w:t>
            </w:r>
          </w:p>
        </w:tc>
        <w:tc>
          <w:tcPr>
            <w:tcW w:w="6564"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Создание, хранение, использование и восполнение резерва медицинских ресурсов Министерства здравоохранения Российской Федерации для ликвидации медико-санитарных последствий чрезвычайных ситуаций</w:t>
            </w:r>
          </w:p>
        </w:tc>
      </w:tr>
      <w:tr w:rsidR="00E84330">
        <w:trPr>
          <w:trHeight w:val="1"/>
          <w:jc w:val="center"/>
        </w:trPr>
        <w:tc>
          <w:tcPr>
            <w:tcW w:w="1566"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0901, 0902, 0903, 0909</w:t>
            </w:r>
          </w:p>
        </w:tc>
        <w:tc>
          <w:tcPr>
            <w:tcW w:w="1307"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08.337.1</w:t>
            </w:r>
          </w:p>
        </w:tc>
        <w:tc>
          <w:tcPr>
            <w:tcW w:w="6564"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 xml:space="preserve">Хранение, распределение и отпуск лекарственных препаратов, биологически активных добавок, наркотических средств и психотропных веществ и их </w:t>
            </w:r>
            <w:proofErr w:type="spellStart"/>
            <w:r>
              <w:rPr>
                <w:rFonts w:ascii="Times New Roman" w:eastAsia="Times New Roman" w:hAnsi="Times New Roman" w:cs="Times New Roman"/>
                <w:sz w:val="24"/>
              </w:rPr>
              <w:t>прекурсоров</w:t>
            </w:r>
            <w:proofErr w:type="spellEnd"/>
            <w:r>
              <w:rPr>
                <w:rFonts w:ascii="Times New Roman" w:eastAsia="Times New Roman" w:hAnsi="Times New Roman" w:cs="Times New Roman"/>
                <w:sz w:val="24"/>
              </w:rPr>
              <w:t xml:space="preserve"> и медицинских изделий, в том числе для нужд резерва лекарственных средств для медицинского применения и медицинских изделий</w:t>
            </w:r>
          </w:p>
        </w:tc>
      </w:tr>
      <w:tr w:rsidR="00E84330">
        <w:trPr>
          <w:trHeight w:val="1"/>
          <w:jc w:val="center"/>
        </w:trPr>
        <w:tc>
          <w:tcPr>
            <w:tcW w:w="1566"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0901</w:t>
            </w:r>
          </w:p>
        </w:tc>
        <w:tc>
          <w:tcPr>
            <w:tcW w:w="1307"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08.338.1</w:t>
            </w:r>
          </w:p>
        </w:tc>
        <w:tc>
          <w:tcPr>
            <w:tcW w:w="6564"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Клиническая фармакология</w:t>
            </w:r>
          </w:p>
        </w:tc>
      </w:tr>
      <w:tr w:rsidR="00E84330">
        <w:trPr>
          <w:trHeight w:val="1"/>
          <w:jc w:val="center"/>
        </w:trPr>
        <w:tc>
          <w:tcPr>
            <w:tcW w:w="1566"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0901</w:t>
            </w:r>
          </w:p>
        </w:tc>
        <w:tc>
          <w:tcPr>
            <w:tcW w:w="1307"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08.339.1</w:t>
            </w:r>
          </w:p>
        </w:tc>
        <w:tc>
          <w:tcPr>
            <w:tcW w:w="6564"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Патологическая анатомия</w:t>
            </w:r>
          </w:p>
        </w:tc>
      </w:tr>
      <w:tr w:rsidR="00E84330">
        <w:trPr>
          <w:trHeight w:val="1"/>
          <w:jc w:val="center"/>
        </w:trPr>
        <w:tc>
          <w:tcPr>
            <w:tcW w:w="1566"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0902</w:t>
            </w:r>
          </w:p>
        </w:tc>
        <w:tc>
          <w:tcPr>
            <w:tcW w:w="1307"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08.340.1</w:t>
            </w:r>
          </w:p>
        </w:tc>
        <w:tc>
          <w:tcPr>
            <w:tcW w:w="6564"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 xml:space="preserve">Медицинское освидетельствование на состояние опьянения </w:t>
            </w:r>
            <w:r>
              <w:rPr>
                <w:rFonts w:ascii="Times New Roman" w:eastAsia="Times New Roman" w:hAnsi="Times New Roman" w:cs="Times New Roman"/>
                <w:sz w:val="24"/>
              </w:rPr>
              <w:lastRenderedPageBreak/>
              <w:t>(алкогольного, наркотического или иного токсического)</w:t>
            </w:r>
          </w:p>
        </w:tc>
      </w:tr>
      <w:tr w:rsidR="00E84330">
        <w:trPr>
          <w:trHeight w:val="1"/>
          <w:jc w:val="center"/>
        </w:trPr>
        <w:tc>
          <w:tcPr>
            <w:tcW w:w="1566"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lastRenderedPageBreak/>
              <w:t>0902</w:t>
            </w:r>
          </w:p>
        </w:tc>
        <w:tc>
          <w:tcPr>
            <w:tcW w:w="1307"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08.341.1</w:t>
            </w:r>
          </w:p>
        </w:tc>
        <w:tc>
          <w:tcPr>
            <w:tcW w:w="6564"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Медицинское обслуживание на борту судна</w:t>
            </w:r>
          </w:p>
        </w:tc>
      </w:tr>
      <w:tr w:rsidR="00E84330">
        <w:trPr>
          <w:trHeight w:val="1"/>
          <w:jc w:val="center"/>
        </w:trPr>
        <w:tc>
          <w:tcPr>
            <w:tcW w:w="1566"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0902</w:t>
            </w:r>
          </w:p>
        </w:tc>
        <w:tc>
          <w:tcPr>
            <w:tcW w:w="1307"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08.343.1</w:t>
            </w:r>
          </w:p>
        </w:tc>
        <w:tc>
          <w:tcPr>
            <w:tcW w:w="6564"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Обязательное медицинское освидетельствование кандидатов в водители транспортных средств</w:t>
            </w:r>
          </w:p>
        </w:tc>
      </w:tr>
      <w:tr w:rsidR="00E84330">
        <w:trPr>
          <w:trHeight w:val="1"/>
          <w:jc w:val="center"/>
        </w:trPr>
        <w:tc>
          <w:tcPr>
            <w:tcW w:w="1566"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0902</w:t>
            </w:r>
          </w:p>
        </w:tc>
        <w:tc>
          <w:tcPr>
            <w:tcW w:w="1307"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08.344.1</w:t>
            </w:r>
          </w:p>
        </w:tc>
        <w:tc>
          <w:tcPr>
            <w:tcW w:w="6564"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Обязательное медицинское освидетельствование водителей транспортных средств в связи с заменой водительского удостоверения после истечения срока его действия, либо в связи с возвратом водительского удостоверения после истечения срока лишения права на управление транспортными средствами в случае, если прохождение обязательного медицинского освидетельствования требуется в соответствии с законодательством Российской Федерации об административных правонарушениях, либо в связи с возвратом водительского удостоверения после отбытия наказания в виде лишения права занимать определенные должности или заниматься определенной деятельностью (в случае лишения права на управление транспортными средствами)</w:t>
            </w:r>
          </w:p>
        </w:tc>
      </w:tr>
      <w:tr w:rsidR="00E84330">
        <w:trPr>
          <w:trHeight w:val="1"/>
          <w:jc w:val="center"/>
        </w:trPr>
        <w:tc>
          <w:tcPr>
            <w:tcW w:w="1566"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0902</w:t>
            </w:r>
          </w:p>
        </w:tc>
        <w:tc>
          <w:tcPr>
            <w:tcW w:w="1307"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08.345.1</w:t>
            </w:r>
          </w:p>
        </w:tc>
        <w:tc>
          <w:tcPr>
            <w:tcW w:w="6564"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Внеочередное обязательное медицинское освидетельствование водителей транспортных средств, при проведении обязательного периодического медицинского осмотра которых выявлены признаки заболеваний (состояний), являющихся медицинскими противопоказаниями либо ранее не выявляющимися медицинскими показаниями или медицинскими ограничениями к управлению транспортными средствами и подтвержденных по результатам последующих обследования и лечения</w:t>
            </w:r>
          </w:p>
        </w:tc>
      </w:tr>
      <w:tr w:rsidR="00E84330">
        <w:trPr>
          <w:trHeight w:val="1"/>
          <w:jc w:val="center"/>
        </w:trPr>
        <w:tc>
          <w:tcPr>
            <w:tcW w:w="1566"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0909</w:t>
            </w:r>
          </w:p>
        </w:tc>
        <w:tc>
          <w:tcPr>
            <w:tcW w:w="1307"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08.346.1</w:t>
            </w:r>
          </w:p>
        </w:tc>
        <w:tc>
          <w:tcPr>
            <w:tcW w:w="6564"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Обеспечение мероприятий, направленных на охрану и укрепление здоровья</w:t>
            </w:r>
          </w:p>
        </w:tc>
      </w:tr>
      <w:tr w:rsidR="00E84330">
        <w:trPr>
          <w:trHeight w:val="1"/>
          <w:jc w:val="center"/>
        </w:trPr>
        <w:tc>
          <w:tcPr>
            <w:tcW w:w="1566"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0901</w:t>
            </w:r>
          </w:p>
        </w:tc>
        <w:tc>
          <w:tcPr>
            <w:tcW w:w="1307"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08.347.1</w:t>
            </w:r>
          </w:p>
        </w:tc>
        <w:tc>
          <w:tcPr>
            <w:tcW w:w="6564"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Заготовка, транспортировка, переработка, хранение и обеспечение безопасности гемопоэтических стволовых клеток и костного мозга</w:t>
            </w:r>
          </w:p>
        </w:tc>
      </w:tr>
      <w:tr w:rsidR="00E84330">
        <w:trPr>
          <w:trHeight w:val="1"/>
          <w:jc w:val="center"/>
        </w:trPr>
        <w:tc>
          <w:tcPr>
            <w:tcW w:w="1566"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0905</w:t>
            </w:r>
          </w:p>
        </w:tc>
        <w:tc>
          <w:tcPr>
            <w:tcW w:w="1307"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08.348.1</w:t>
            </w:r>
          </w:p>
        </w:tc>
        <w:tc>
          <w:tcPr>
            <w:tcW w:w="6564"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Оказание услуг по активному отдыху, оздоровлению и проведению спортивно-оздоровительных мероприятий с использованием природных, климатических и других лечебных факторов</w:t>
            </w:r>
          </w:p>
        </w:tc>
      </w:tr>
      <w:tr w:rsidR="00E84330">
        <w:trPr>
          <w:trHeight w:val="1"/>
          <w:jc w:val="center"/>
        </w:trPr>
        <w:tc>
          <w:tcPr>
            <w:tcW w:w="1566"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0907</w:t>
            </w:r>
          </w:p>
        </w:tc>
        <w:tc>
          <w:tcPr>
            <w:tcW w:w="1307"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08.349.1</w:t>
            </w:r>
          </w:p>
        </w:tc>
        <w:tc>
          <w:tcPr>
            <w:tcW w:w="6564"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Установление причин и выявление условий возникновения и распространения инфекционных, паразитарных, профессиональных заболеваний и массовых неинфекционных заболеваний (отравлений)</w:t>
            </w:r>
          </w:p>
        </w:tc>
      </w:tr>
      <w:tr w:rsidR="00E84330">
        <w:trPr>
          <w:trHeight w:val="1"/>
          <w:jc w:val="center"/>
        </w:trPr>
        <w:tc>
          <w:tcPr>
            <w:tcW w:w="1566"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0909</w:t>
            </w:r>
          </w:p>
        </w:tc>
        <w:tc>
          <w:tcPr>
            <w:tcW w:w="1307"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08.350.1</w:t>
            </w:r>
          </w:p>
        </w:tc>
        <w:tc>
          <w:tcPr>
            <w:tcW w:w="6564"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Транспортировка тел умерших, не связанная с предоставлением ритуальных услуг</w:t>
            </w:r>
          </w:p>
        </w:tc>
      </w:tr>
      <w:tr w:rsidR="00E84330">
        <w:trPr>
          <w:trHeight w:val="1"/>
          <w:jc w:val="center"/>
        </w:trPr>
        <w:tc>
          <w:tcPr>
            <w:tcW w:w="1566"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0902</w:t>
            </w:r>
          </w:p>
        </w:tc>
        <w:tc>
          <w:tcPr>
            <w:tcW w:w="1307"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08.352.1</w:t>
            </w:r>
          </w:p>
        </w:tc>
        <w:tc>
          <w:tcPr>
            <w:tcW w:w="6564"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Генетическая экспертиза</w:t>
            </w:r>
          </w:p>
        </w:tc>
      </w:tr>
      <w:tr w:rsidR="00E84330">
        <w:trPr>
          <w:trHeight w:val="1"/>
          <w:jc w:val="center"/>
        </w:trPr>
        <w:tc>
          <w:tcPr>
            <w:tcW w:w="1566"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0902</w:t>
            </w:r>
          </w:p>
        </w:tc>
        <w:tc>
          <w:tcPr>
            <w:tcW w:w="1307"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08.353.1</w:t>
            </w:r>
          </w:p>
        </w:tc>
        <w:tc>
          <w:tcPr>
            <w:tcW w:w="6564"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Медицинское сопровождение по медицинским показаниям больных, страдающих хронической почечной недостаточностью к месту проведения амбулаторного гемодиализа и после его проведения</w:t>
            </w:r>
          </w:p>
        </w:tc>
      </w:tr>
      <w:tr w:rsidR="00E84330">
        <w:trPr>
          <w:trHeight w:val="1"/>
          <w:jc w:val="center"/>
        </w:trPr>
        <w:tc>
          <w:tcPr>
            <w:tcW w:w="1566"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0904</w:t>
            </w:r>
          </w:p>
        </w:tc>
        <w:tc>
          <w:tcPr>
            <w:tcW w:w="1307"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08.354.1</w:t>
            </w:r>
          </w:p>
        </w:tc>
        <w:tc>
          <w:tcPr>
            <w:tcW w:w="6564"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Оказание медицинской помощи при проведении официальных физкультурных, спортивных и массово спортивно-зрелищных мероприятий в соответствии с распорядительными документами субъекта Российской Федерации</w:t>
            </w:r>
          </w:p>
        </w:tc>
      </w:tr>
      <w:tr w:rsidR="00E84330">
        <w:trPr>
          <w:trHeight w:val="1"/>
          <w:jc w:val="center"/>
        </w:trPr>
        <w:tc>
          <w:tcPr>
            <w:tcW w:w="1566"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0909</w:t>
            </w:r>
          </w:p>
        </w:tc>
        <w:tc>
          <w:tcPr>
            <w:tcW w:w="1307"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08.356.1</w:t>
            </w:r>
          </w:p>
        </w:tc>
        <w:tc>
          <w:tcPr>
            <w:tcW w:w="6564"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 xml:space="preserve">Профилактика незаконного потребления наркотических </w:t>
            </w:r>
            <w:r>
              <w:rPr>
                <w:rFonts w:ascii="Times New Roman" w:eastAsia="Times New Roman" w:hAnsi="Times New Roman" w:cs="Times New Roman"/>
                <w:sz w:val="24"/>
              </w:rPr>
              <w:lastRenderedPageBreak/>
              <w:t>средств и психотропных веществ, наркомании</w:t>
            </w:r>
          </w:p>
        </w:tc>
      </w:tr>
      <w:tr w:rsidR="00E84330">
        <w:trPr>
          <w:trHeight w:val="1"/>
          <w:jc w:val="center"/>
        </w:trPr>
        <w:tc>
          <w:tcPr>
            <w:tcW w:w="1566"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lastRenderedPageBreak/>
              <w:t>0909</w:t>
            </w:r>
          </w:p>
        </w:tc>
        <w:tc>
          <w:tcPr>
            <w:tcW w:w="1307"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08.357.1</w:t>
            </w:r>
          </w:p>
        </w:tc>
        <w:tc>
          <w:tcPr>
            <w:tcW w:w="6564"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Информационно-аналитическая и экспертная поддержка мероприятий по государственной регистрации медицинских изделий</w:t>
            </w:r>
          </w:p>
        </w:tc>
      </w:tr>
      <w:tr w:rsidR="00E84330">
        <w:trPr>
          <w:trHeight w:val="1"/>
          <w:jc w:val="center"/>
        </w:trPr>
        <w:tc>
          <w:tcPr>
            <w:tcW w:w="1566"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0905, 0909</w:t>
            </w:r>
          </w:p>
        </w:tc>
        <w:tc>
          <w:tcPr>
            <w:tcW w:w="1307"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08.358.1</w:t>
            </w:r>
          </w:p>
        </w:tc>
        <w:tc>
          <w:tcPr>
            <w:tcW w:w="6564"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Обеспечение проведения государственной экспертизы программ развития курортов и курортных регионов (районов), разведанных запасов природных лечебных ресурсов, имеющих федеральное значение</w:t>
            </w:r>
          </w:p>
        </w:tc>
      </w:tr>
      <w:tr w:rsidR="00E84330">
        <w:trPr>
          <w:trHeight w:val="1"/>
          <w:jc w:val="center"/>
        </w:trPr>
        <w:tc>
          <w:tcPr>
            <w:tcW w:w="1566"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 xml:space="preserve">0901, 0902, 0903 </w:t>
            </w:r>
          </w:p>
        </w:tc>
        <w:tc>
          <w:tcPr>
            <w:tcW w:w="1307"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08.359.1</w:t>
            </w:r>
          </w:p>
        </w:tc>
        <w:tc>
          <w:tcPr>
            <w:tcW w:w="6564"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Обеспечение лечебным и профилактическим питанием</w:t>
            </w:r>
          </w:p>
        </w:tc>
      </w:tr>
      <w:tr w:rsidR="00E84330">
        <w:trPr>
          <w:trHeight w:val="1"/>
          <w:jc w:val="center"/>
        </w:trPr>
        <w:tc>
          <w:tcPr>
            <w:tcW w:w="1566"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0901, 0902, 0905</w:t>
            </w:r>
          </w:p>
        </w:tc>
        <w:tc>
          <w:tcPr>
            <w:tcW w:w="1307"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08.360.1</w:t>
            </w:r>
          </w:p>
        </w:tc>
        <w:tc>
          <w:tcPr>
            <w:tcW w:w="6564"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Медицинское обеспечение космонавтов на всех этапах отбора и подготовки, их медицинская реабилитация после выполнения космических полетов, включая обеспечение медикаментозными и профилактическими средствами, в том числе обеспечение подготовки медицинского персонала и технического обслуживания медицинской техники</w:t>
            </w:r>
          </w:p>
        </w:tc>
      </w:tr>
      <w:tr w:rsidR="00E84330">
        <w:trPr>
          <w:trHeight w:val="1"/>
          <w:jc w:val="center"/>
        </w:trPr>
        <w:tc>
          <w:tcPr>
            <w:tcW w:w="1566"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0909</w:t>
            </w:r>
          </w:p>
        </w:tc>
        <w:tc>
          <w:tcPr>
            <w:tcW w:w="1307"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08.361.1</w:t>
            </w:r>
          </w:p>
        </w:tc>
        <w:tc>
          <w:tcPr>
            <w:tcW w:w="6564"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Организация и проведение консультативных, методических, профилактических и противоэпидемических мероприятий по предупреждению распространения ВИЧ-инфекций</w:t>
            </w:r>
          </w:p>
        </w:tc>
      </w:tr>
      <w:tr w:rsidR="00E84330">
        <w:trPr>
          <w:trHeight w:val="1"/>
          <w:jc w:val="center"/>
        </w:trPr>
        <w:tc>
          <w:tcPr>
            <w:tcW w:w="1566"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0902</w:t>
            </w:r>
          </w:p>
        </w:tc>
        <w:tc>
          <w:tcPr>
            <w:tcW w:w="1307"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08.362.1</w:t>
            </w:r>
          </w:p>
        </w:tc>
        <w:tc>
          <w:tcPr>
            <w:tcW w:w="6564"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Изготовление, ремонт и установка зубных протезов (за исключением протезов из драгоценных металлов и других дорогостоящих материалов)</w:t>
            </w:r>
          </w:p>
        </w:tc>
      </w:tr>
      <w:tr w:rsidR="00E84330">
        <w:trPr>
          <w:trHeight w:val="1"/>
          <w:jc w:val="center"/>
        </w:trPr>
        <w:tc>
          <w:tcPr>
            <w:tcW w:w="1566"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0901, 0905</w:t>
            </w:r>
          </w:p>
        </w:tc>
        <w:tc>
          <w:tcPr>
            <w:tcW w:w="1307"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08.363.1</w:t>
            </w:r>
          </w:p>
        </w:tc>
        <w:tc>
          <w:tcPr>
            <w:tcW w:w="6564"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Проведение трудовой, медико-социальной реабилитации больных с психическими заболеваниями</w:t>
            </w:r>
          </w:p>
        </w:tc>
      </w:tr>
      <w:tr w:rsidR="00E84330">
        <w:trPr>
          <w:trHeight w:val="1"/>
          <w:jc w:val="center"/>
        </w:trPr>
        <w:tc>
          <w:tcPr>
            <w:tcW w:w="1566"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0902</w:t>
            </w:r>
          </w:p>
        </w:tc>
        <w:tc>
          <w:tcPr>
            <w:tcW w:w="1307"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08.364.1</w:t>
            </w:r>
          </w:p>
        </w:tc>
        <w:tc>
          <w:tcPr>
            <w:tcW w:w="6564"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Психиатрическое освидетельствование</w:t>
            </w:r>
          </w:p>
        </w:tc>
      </w:tr>
      <w:tr w:rsidR="00E84330">
        <w:trPr>
          <w:trHeight w:val="1"/>
          <w:jc w:val="center"/>
        </w:trPr>
        <w:tc>
          <w:tcPr>
            <w:tcW w:w="1566"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0902</w:t>
            </w:r>
          </w:p>
        </w:tc>
        <w:tc>
          <w:tcPr>
            <w:tcW w:w="1307"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08.365.1</w:t>
            </w:r>
          </w:p>
        </w:tc>
        <w:tc>
          <w:tcPr>
            <w:tcW w:w="6564"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Медицинская помощь, оказываемая при подготовке и выполнении космических полетов, проведении водолазных и кессонных работ</w:t>
            </w:r>
          </w:p>
        </w:tc>
      </w:tr>
      <w:tr w:rsidR="00E84330">
        <w:trPr>
          <w:trHeight w:val="1"/>
          <w:jc w:val="center"/>
        </w:trPr>
        <w:tc>
          <w:tcPr>
            <w:tcW w:w="1566"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0907</w:t>
            </w:r>
          </w:p>
        </w:tc>
        <w:tc>
          <w:tcPr>
            <w:tcW w:w="1307"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08.366.1</w:t>
            </w:r>
          </w:p>
        </w:tc>
        <w:tc>
          <w:tcPr>
            <w:tcW w:w="6564"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Проведение санитарно-эпидемиологических экспертиз, расследований, обследований, исследований, испытаний и иных видов оценок соблюдения санитарно-эпидемиологических и гигиенических требований</w:t>
            </w:r>
          </w:p>
        </w:tc>
      </w:tr>
      <w:tr w:rsidR="00E84330">
        <w:trPr>
          <w:trHeight w:val="1"/>
          <w:jc w:val="center"/>
        </w:trPr>
        <w:tc>
          <w:tcPr>
            <w:tcW w:w="1566"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0907</w:t>
            </w:r>
          </w:p>
        </w:tc>
        <w:tc>
          <w:tcPr>
            <w:tcW w:w="1307"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08.367.1</w:t>
            </w:r>
          </w:p>
        </w:tc>
        <w:tc>
          <w:tcPr>
            <w:tcW w:w="6564"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Организация и проведение заключительной и камерной дезинфекции, дезинсекции, дератизации в очагах инфекционных и паразитарных заболеваний и в условиях чрезвычайной ситуации</w:t>
            </w:r>
          </w:p>
        </w:tc>
      </w:tr>
      <w:tr w:rsidR="00E84330">
        <w:trPr>
          <w:trHeight w:val="1"/>
          <w:jc w:val="center"/>
        </w:trPr>
        <w:tc>
          <w:tcPr>
            <w:tcW w:w="1566"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0909</w:t>
            </w:r>
          </w:p>
        </w:tc>
        <w:tc>
          <w:tcPr>
            <w:tcW w:w="1307"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08.368.1</w:t>
            </w:r>
          </w:p>
        </w:tc>
        <w:tc>
          <w:tcPr>
            <w:tcW w:w="6564"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Организация медицинского и медико-биологического обеспечения спортсменов спортивных сборных команд Российской Федерации</w:t>
            </w:r>
          </w:p>
        </w:tc>
      </w:tr>
      <w:tr w:rsidR="00E84330">
        <w:trPr>
          <w:trHeight w:val="1"/>
          <w:jc w:val="center"/>
        </w:trPr>
        <w:tc>
          <w:tcPr>
            <w:tcW w:w="1566"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0909, 0908</w:t>
            </w:r>
          </w:p>
        </w:tc>
        <w:tc>
          <w:tcPr>
            <w:tcW w:w="1307"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08.369.1</w:t>
            </w:r>
          </w:p>
        </w:tc>
        <w:tc>
          <w:tcPr>
            <w:tcW w:w="6564"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Организационное и методическое обеспечение (сопровождение) комплексной оценки лекарственных препаратов</w:t>
            </w:r>
          </w:p>
        </w:tc>
      </w:tr>
      <w:tr w:rsidR="00E84330">
        <w:trPr>
          <w:trHeight w:val="1"/>
          <w:jc w:val="center"/>
        </w:trPr>
        <w:tc>
          <w:tcPr>
            <w:tcW w:w="1566"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0907</w:t>
            </w:r>
          </w:p>
        </w:tc>
        <w:tc>
          <w:tcPr>
            <w:tcW w:w="1307"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08.370.1</w:t>
            </w:r>
          </w:p>
        </w:tc>
        <w:tc>
          <w:tcPr>
            <w:tcW w:w="6564"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Обеспечение ведения социально-гигиенического мониторинга в области санитарно-эпидемиологического благополучия населения</w:t>
            </w:r>
          </w:p>
        </w:tc>
      </w:tr>
      <w:tr w:rsidR="00E84330">
        <w:trPr>
          <w:trHeight w:val="1"/>
          <w:jc w:val="center"/>
        </w:trPr>
        <w:tc>
          <w:tcPr>
            <w:tcW w:w="1566"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0909, 0908</w:t>
            </w:r>
          </w:p>
        </w:tc>
        <w:tc>
          <w:tcPr>
            <w:tcW w:w="1307"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08.375.1</w:t>
            </w:r>
          </w:p>
        </w:tc>
        <w:tc>
          <w:tcPr>
            <w:tcW w:w="6564"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Экспертиза по определению взаимозаменяемости лекарственных препаратов для медицинского применения</w:t>
            </w:r>
          </w:p>
        </w:tc>
      </w:tr>
      <w:tr w:rsidR="00E84330">
        <w:trPr>
          <w:trHeight w:val="1"/>
          <w:jc w:val="center"/>
        </w:trPr>
        <w:tc>
          <w:tcPr>
            <w:tcW w:w="1566"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0908</w:t>
            </w:r>
          </w:p>
        </w:tc>
        <w:tc>
          <w:tcPr>
            <w:tcW w:w="1307"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08.376.1</w:t>
            </w:r>
          </w:p>
        </w:tc>
        <w:tc>
          <w:tcPr>
            <w:tcW w:w="6564"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Обеспечение контроля за безопасностью медицинской деятельности, включая проведение необходимых исследований, испытаний, экспертиз, анализов и оценок</w:t>
            </w:r>
          </w:p>
        </w:tc>
      </w:tr>
      <w:tr w:rsidR="00E84330">
        <w:trPr>
          <w:trHeight w:val="1"/>
          <w:jc w:val="center"/>
        </w:trPr>
        <w:tc>
          <w:tcPr>
            <w:tcW w:w="1566"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0908</w:t>
            </w:r>
          </w:p>
        </w:tc>
        <w:tc>
          <w:tcPr>
            <w:tcW w:w="1307"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08.377.1</w:t>
            </w:r>
          </w:p>
        </w:tc>
        <w:tc>
          <w:tcPr>
            <w:tcW w:w="6564"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Осуществление экспертизы качества лекарственных средств, включая проведение необходимых исследований и испытаний</w:t>
            </w:r>
          </w:p>
        </w:tc>
      </w:tr>
      <w:tr w:rsidR="00E84330">
        <w:trPr>
          <w:trHeight w:val="1"/>
          <w:jc w:val="center"/>
        </w:trPr>
        <w:tc>
          <w:tcPr>
            <w:tcW w:w="1566"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lastRenderedPageBreak/>
              <w:t>0909</w:t>
            </w:r>
          </w:p>
        </w:tc>
        <w:tc>
          <w:tcPr>
            <w:tcW w:w="1307"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08.378.1</w:t>
            </w:r>
          </w:p>
        </w:tc>
        <w:tc>
          <w:tcPr>
            <w:tcW w:w="6564"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Проведение мониторинга безопасности лекарственных препаратов, включая анализ и оценку</w:t>
            </w:r>
          </w:p>
        </w:tc>
      </w:tr>
      <w:tr w:rsidR="00E84330">
        <w:trPr>
          <w:trHeight w:val="1"/>
          <w:jc w:val="center"/>
        </w:trPr>
        <w:tc>
          <w:tcPr>
            <w:tcW w:w="1566"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0909</w:t>
            </w:r>
          </w:p>
        </w:tc>
        <w:tc>
          <w:tcPr>
            <w:tcW w:w="1307"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08.379.1</w:t>
            </w:r>
          </w:p>
        </w:tc>
        <w:tc>
          <w:tcPr>
            <w:tcW w:w="6564"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Мониторинг безопасности медицинских изделий, включая проведение необходимых экспертиз, анализа и оценки</w:t>
            </w:r>
          </w:p>
        </w:tc>
      </w:tr>
      <w:tr w:rsidR="00E84330">
        <w:trPr>
          <w:trHeight w:val="1"/>
          <w:jc w:val="center"/>
        </w:trPr>
        <w:tc>
          <w:tcPr>
            <w:tcW w:w="1566"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0909</w:t>
            </w:r>
          </w:p>
        </w:tc>
        <w:tc>
          <w:tcPr>
            <w:tcW w:w="1307"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08.380.1</w:t>
            </w:r>
          </w:p>
        </w:tc>
        <w:tc>
          <w:tcPr>
            <w:tcW w:w="6564"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 xml:space="preserve">Экспертиза документов, представленных для определения возможности рассматривать лекарственный препарат для медицинского применения при государственной регистрации в качестве </w:t>
            </w:r>
            <w:proofErr w:type="spellStart"/>
            <w:r>
              <w:rPr>
                <w:rFonts w:ascii="Times New Roman" w:eastAsia="Times New Roman" w:hAnsi="Times New Roman" w:cs="Times New Roman"/>
                <w:sz w:val="24"/>
              </w:rPr>
              <w:t>орфанного</w:t>
            </w:r>
            <w:proofErr w:type="spellEnd"/>
            <w:r>
              <w:rPr>
                <w:rFonts w:ascii="Times New Roman" w:eastAsia="Times New Roman" w:hAnsi="Times New Roman" w:cs="Times New Roman"/>
                <w:sz w:val="24"/>
              </w:rPr>
              <w:t xml:space="preserve"> лекарственного препарата</w:t>
            </w:r>
          </w:p>
        </w:tc>
      </w:tr>
      <w:tr w:rsidR="00E84330">
        <w:trPr>
          <w:trHeight w:val="1"/>
          <w:jc w:val="center"/>
        </w:trPr>
        <w:tc>
          <w:tcPr>
            <w:tcW w:w="1566"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0904</w:t>
            </w:r>
          </w:p>
        </w:tc>
        <w:tc>
          <w:tcPr>
            <w:tcW w:w="1307"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08.384.0</w:t>
            </w:r>
          </w:p>
        </w:tc>
        <w:tc>
          <w:tcPr>
            <w:tcW w:w="6564"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Медицинская помощь в экстренной форме незастрахованным гражданам в системе обязательного медицинского страхования</w:t>
            </w:r>
          </w:p>
        </w:tc>
      </w:tr>
      <w:tr w:rsidR="00E84330">
        <w:trPr>
          <w:trHeight w:val="1"/>
          <w:jc w:val="center"/>
        </w:trPr>
        <w:tc>
          <w:tcPr>
            <w:tcW w:w="1566"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0907</w:t>
            </w:r>
          </w:p>
        </w:tc>
        <w:tc>
          <w:tcPr>
            <w:tcW w:w="1307"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08.388.0</w:t>
            </w:r>
          </w:p>
        </w:tc>
        <w:tc>
          <w:tcPr>
            <w:tcW w:w="6564"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Организация и проведение заключительной и камерной дезинфекции, дезинсекции, дератизации в очагах инфекционных и паразитарных заболеваний и в условиях чрезвычайной ситуации</w:t>
            </w:r>
          </w:p>
        </w:tc>
      </w:tr>
      <w:tr w:rsidR="00E84330">
        <w:trPr>
          <w:trHeight w:val="1"/>
          <w:jc w:val="center"/>
        </w:trPr>
        <w:tc>
          <w:tcPr>
            <w:tcW w:w="1566"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0901</w:t>
            </w:r>
          </w:p>
        </w:tc>
        <w:tc>
          <w:tcPr>
            <w:tcW w:w="1307"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08.389.1</w:t>
            </w:r>
          </w:p>
        </w:tc>
        <w:tc>
          <w:tcPr>
            <w:tcW w:w="6564"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Хранение и транспортировка, обеспечение иммунобиологическими лекарственными препаратами для иммунопрофилактики</w:t>
            </w:r>
          </w:p>
        </w:tc>
      </w:tr>
      <w:tr w:rsidR="00E84330">
        <w:trPr>
          <w:trHeight w:val="1"/>
          <w:jc w:val="center"/>
        </w:trPr>
        <w:tc>
          <w:tcPr>
            <w:tcW w:w="1566"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0909, 0908</w:t>
            </w:r>
          </w:p>
        </w:tc>
        <w:tc>
          <w:tcPr>
            <w:tcW w:w="1307"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08.390.1</w:t>
            </w:r>
          </w:p>
        </w:tc>
        <w:tc>
          <w:tcPr>
            <w:tcW w:w="6564"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Экспертиза качества фармацевтической субстанции, произведенной для реализации</w:t>
            </w:r>
          </w:p>
        </w:tc>
      </w:tr>
      <w:tr w:rsidR="00E84330">
        <w:trPr>
          <w:trHeight w:val="1"/>
          <w:jc w:val="center"/>
        </w:trPr>
        <w:tc>
          <w:tcPr>
            <w:tcW w:w="1566"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0902, 0903</w:t>
            </w:r>
          </w:p>
        </w:tc>
        <w:tc>
          <w:tcPr>
            <w:tcW w:w="1307"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08.391.0</w:t>
            </w:r>
          </w:p>
        </w:tc>
        <w:tc>
          <w:tcPr>
            <w:tcW w:w="6564"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Первичная медико-санитарная помощь</w:t>
            </w:r>
          </w:p>
        </w:tc>
      </w:tr>
      <w:tr w:rsidR="00E84330">
        <w:trPr>
          <w:trHeight w:val="1"/>
          <w:jc w:val="center"/>
        </w:trPr>
        <w:tc>
          <w:tcPr>
            <w:tcW w:w="1566"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0905</w:t>
            </w:r>
          </w:p>
        </w:tc>
        <w:tc>
          <w:tcPr>
            <w:tcW w:w="1307"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08.392.1</w:t>
            </w:r>
          </w:p>
        </w:tc>
        <w:tc>
          <w:tcPr>
            <w:tcW w:w="6564"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Оказание услуг по активному отдыху, оздоровлению и проведению спортивно-оздоровительных мероприятий с использованием природных, климатических и других лечебных факторов</w:t>
            </w:r>
          </w:p>
        </w:tc>
      </w:tr>
      <w:tr w:rsidR="00E84330">
        <w:trPr>
          <w:trHeight w:val="1"/>
          <w:jc w:val="center"/>
        </w:trPr>
        <w:tc>
          <w:tcPr>
            <w:tcW w:w="1566"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0901, 0902, 0903</w:t>
            </w:r>
          </w:p>
        </w:tc>
        <w:tc>
          <w:tcPr>
            <w:tcW w:w="1307"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08.393.1</w:t>
            </w:r>
          </w:p>
        </w:tc>
        <w:tc>
          <w:tcPr>
            <w:tcW w:w="6564"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Обеспечение специальными и молочными продуктами питания</w:t>
            </w:r>
          </w:p>
        </w:tc>
      </w:tr>
      <w:tr w:rsidR="00E84330">
        <w:trPr>
          <w:trHeight w:val="1"/>
          <w:jc w:val="center"/>
        </w:trPr>
        <w:tc>
          <w:tcPr>
            <w:tcW w:w="1566"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0902</w:t>
            </w:r>
          </w:p>
        </w:tc>
        <w:tc>
          <w:tcPr>
            <w:tcW w:w="1307"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08.395.1</w:t>
            </w:r>
          </w:p>
        </w:tc>
        <w:tc>
          <w:tcPr>
            <w:tcW w:w="6564"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Создание, хранение, использование и восполнение резерва медицинских ресурсов для ликвидации медико-санитарных последствий чрезвычайных ситуаций</w:t>
            </w:r>
          </w:p>
        </w:tc>
      </w:tr>
      <w:tr w:rsidR="00E84330">
        <w:trPr>
          <w:trHeight w:val="1"/>
          <w:jc w:val="center"/>
        </w:trPr>
        <w:tc>
          <w:tcPr>
            <w:tcW w:w="1566"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0909</w:t>
            </w:r>
          </w:p>
        </w:tc>
        <w:tc>
          <w:tcPr>
            <w:tcW w:w="1307"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08.410.0</w:t>
            </w:r>
          </w:p>
        </w:tc>
        <w:tc>
          <w:tcPr>
            <w:tcW w:w="6564"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Медицинская помощь в рамках клинической апробации методов профилактики, диагностики, лечения и реабилитации</w:t>
            </w:r>
          </w:p>
        </w:tc>
      </w:tr>
      <w:tr w:rsidR="00E84330">
        <w:trPr>
          <w:trHeight w:val="1"/>
          <w:jc w:val="center"/>
        </w:trPr>
        <w:tc>
          <w:tcPr>
            <w:tcW w:w="1566"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0909, 0908</w:t>
            </w:r>
          </w:p>
        </w:tc>
        <w:tc>
          <w:tcPr>
            <w:tcW w:w="1307"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08.411.1</w:t>
            </w:r>
          </w:p>
        </w:tc>
        <w:tc>
          <w:tcPr>
            <w:tcW w:w="6564"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Экспертиза качества биомедицинского клеточного продукта</w:t>
            </w:r>
          </w:p>
        </w:tc>
      </w:tr>
      <w:tr w:rsidR="00E84330">
        <w:trPr>
          <w:trHeight w:val="1"/>
          <w:jc w:val="center"/>
        </w:trPr>
        <w:tc>
          <w:tcPr>
            <w:tcW w:w="1566"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0909, 0908</w:t>
            </w:r>
          </w:p>
        </w:tc>
        <w:tc>
          <w:tcPr>
            <w:tcW w:w="1307"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08.412.1</w:t>
            </w:r>
          </w:p>
        </w:tc>
        <w:tc>
          <w:tcPr>
            <w:tcW w:w="6564"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Экспертиза документов для получения разрешения на проведение клинического исследования биомедицинского клеточного продукта</w:t>
            </w:r>
          </w:p>
        </w:tc>
      </w:tr>
      <w:tr w:rsidR="00E84330">
        <w:trPr>
          <w:trHeight w:val="1"/>
          <w:jc w:val="center"/>
        </w:trPr>
        <w:tc>
          <w:tcPr>
            <w:tcW w:w="1566"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0909, 0908</w:t>
            </w:r>
          </w:p>
        </w:tc>
        <w:tc>
          <w:tcPr>
            <w:tcW w:w="1307"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08.413.1</w:t>
            </w:r>
          </w:p>
        </w:tc>
        <w:tc>
          <w:tcPr>
            <w:tcW w:w="6564"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Экспертиза эффективности биомедицинского клеточного продукта</w:t>
            </w:r>
          </w:p>
        </w:tc>
      </w:tr>
      <w:tr w:rsidR="00E84330">
        <w:trPr>
          <w:trHeight w:val="1"/>
          <w:jc w:val="center"/>
        </w:trPr>
        <w:tc>
          <w:tcPr>
            <w:tcW w:w="1566"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0909, 0908</w:t>
            </w:r>
          </w:p>
        </w:tc>
        <w:tc>
          <w:tcPr>
            <w:tcW w:w="1307"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08.414.1</w:t>
            </w:r>
          </w:p>
        </w:tc>
        <w:tc>
          <w:tcPr>
            <w:tcW w:w="6564"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Экспертиза отношения ожидаемой пользы к возможному риску применения биомедицинского клеточного продукта</w:t>
            </w:r>
          </w:p>
        </w:tc>
      </w:tr>
      <w:tr w:rsidR="00E84330">
        <w:trPr>
          <w:trHeight w:val="1"/>
          <w:jc w:val="center"/>
        </w:trPr>
        <w:tc>
          <w:tcPr>
            <w:tcW w:w="1566"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0909, 0908</w:t>
            </w:r>
          </w:p>
        </w:tc>
        <w:tc>
          <w:tcPr>
            <w:tcW w:w="1307"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08.415.1</w:t>
            </w:r>
          </w:p>
        </w:tc>
        <w:tc>
          <w:tcPr>
            <w:tcW w:w="6564"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Формирование, использование, хранение, учет и уничтожение коллекции постоянного хранения образцов стандартизованных клеточных линий</w:t>
            </w:r>
          </w:p>
        </w:tc>
      </w:tr>
      <w:tr w:rsidR="00E84330">
        <w:trPr>
          <w:trHeight w:val="1"/>
          <w:jc w:val="center"/>
        </w:trPr>
        <w:tc>
          <w:tcPr>
            <w:tcW w:w="1566"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0909</w:t>
            </w:r>
          </w:p>
        </w:tc>
        <w:tc>
          <w:tcPr>
            <w:tcW w:w="1307"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08.417.1</w:t>
            </w:r>
          </w:p>
        </w:tc>
        <w:tc>
          <w:tcPr>
            <w:tcW w:w="6564"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Обеспечение достоверности и актуальности информации, содержащейся в государственном реестре лекарственных средств для медицинского применения</w:t>
            </w:r>
          </w:p>
        </w:tc>
      </w:tr>
      <w:tr w:rsidR="00E84330">
        <w:trPr>
          <w:trHeight w:val="1"/>
          <w:jc w:val="center"/>
        </w:trPr>
        <w:tc>
          <w:tcPr>
            <w:tcW w:w="1566"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0909</w:t>
            </w:r>
          </w:p>
        </w:tc>
        <w:tc>
          <w:tcPr>
            <w:tcW w:w="1307"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08.419.1</w:t>
            </w:r>
          </w:p>
        </w:tc>
        <w:tc>
          <w:tcPr>
            <w:tcW w:w="6564"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Клинико-экспертная оценка эффективности и качества противотуберкулезных мероприятий в медицинских организациях</w:t>
            </w:r>
          </w:p>
        </w:tc>
      </w:tr>
      <w:tr w:rsidR="00E84330">
        <w:trPr>
          <w:trHeight w:val="1"/>
          <w:jc w:val="center"/>
        </w:trPr>
        <w:tc>
          <w:tcPr>
            <w:tcW w:w="1566"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0902</w:t>
            </w:r>
          </w:p>
        </w:tc>
        <w:tc>
          <w:tcPr>
            <w:tcW w:w="1307"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08.420.1</w:t>
            </w:r>
          </w:p>
        </w:tc>
        <w:tc>
          <w:tcPr>
            <w:tcW w:w="6564"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 xml:space="preserve">Проведение экспертных и консультативных лабораторных исследований материала, предоставляемого лечебно-профилактическими учреждениями регионов федерального </w:t>
            </w:r>
            <w:r>
              <w:rPr>
                <w:rFonts w:ascii="Times New Roman" w:eastAsia="Times New Roman" w:hAnsi="Times New Roman" w:cs="Times New Roman"/>
                <w:sz w:val="24"/>
              </w:rPr>
              <w:lastRenderedPageBreak/>
              <w:t>округа для решения спорных вопросов диагностики туберкулеза</w:t>
            </w:r>
          </w:p>
        </w:tc>
      </w:tr>
      <w:tr w:rsidR="00E84330">
        <w:trPr>
          <w:trHeight w:val="1"/>
          <w:jc w:val="center"/>
        </w:trPr>
        <w:tc>
          <w:tcPr>
            <w:tcW w:w="1566"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lastRenderedPageBreak/>
              <w:t>0901, 0903, 0905</w:t>
            </w:r>
          </w:p>
        </w:tc>
        <w:tc>
          <w:tcPr>
            <w:tcW w:w="1307"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08.422.0</w:t>
            </w:r>
          </w:p>
        </w:tc>
        <w:tc>
          <w:tcPr>
            <w:tcW w:w="6564"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Медико-психологическая реабилитация военнослужащих</w:t>
            </w:r>
          </w:p>
        </w:tc>
      </w:tr>
      <w:tr w:rsidR="00E84330">
        <w:trPr>
          <w:trHeight w:val="1"/>
          <w:jc w:val="center"/>
        </w:trPr>
        <w:tc>
          <w:tcPr>
            <w:tcW w:w="1566"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0909, 0901, 0903</w:t>
            </w:r>
          </w:p>
        </w:tc>
        <w:tc>
          <w:tcPr>
            <w:tcW w:w="1307"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08.423.0</w:t>
            </w:r>
          </w:p>
        </w:tc>
        <w:tc>
          <w:tcPr>
            <w:tcW w:w="6564"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Высокотехнологичная медицинская помощь, не включенная в базовую программу обязательного медицинского страхования</w:t>
            </w:r>
          </w:p>
        </w:tc>
      </w:tr>
      <w:tr w:rsidR="00E84330">
        <w:trPr>
          <w:trHeight w:val="1"/>
          <w:jc w:val="center"/>
        </w:trPr>
        <w:tc>
          <w:tcPr>
            <w:tcW w:w="1566"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0901, 0902. 0905</w:t>
            </w:r>
          </w:p>
        </w:tc>
        <w:tc>
          <w:tcPr>
            <w:tcW w:w="1307"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08.425.0</w:t>
            </w:r>
          </w:p>
        </w:tc>
        <w:tc>
          <w:tcPr>
            <w:tcW w:w="6564"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Медицинская реабилитация</w:t>
            </w:r>
          </w:p>
        </w:tc>
      </w:tr>
      <w:tr w:rsidR="00E84330">
        <w:trPr>
          <w:trHeight w:val="1"/>
          <w:jc w:val="center"/>
        </w:trPr>
        <w:tc>
          <w:tcPr>
            <w:tcW w:w="1566"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0902, 0903</w:t>
            </w:r>
          </w:p>
        </w:tc>
        <w:tc>
          <w:tcPr>
            <w:tcW w:w="1307"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08.426.0</w:t>
            </w:r>
          </w:p>
        </w:tc>
        <w:tc>
          <w:tcPr>
            <w:tcW w:w="6564"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Первичная медико-санитарная помощь</w:t>
            </w:r>
          </w:p>
        </w:tc>
      </w:tr>
      <w:tr w:rsidR="00E84330">
        <w:trPr>
          <w:trHeight w:val="1"/>
          <w:jc w:val="center"/>
        </w:trPr>
        <w:tc>
          <w:tcPr>
            <w:tcW w:w="1566"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0901, 0902, 0905</w:t>
            </w:r>
          </w:p>
        </w:tc>
        <w:tc>
          <w:tcPr>
            <w:tcW w:w="1307"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08.427.0</w:t>
            </w:r>
          </w:p>
        </w:tc>
        <w:tc>
          <w:tcPr>
            <w:tcW w:w="6564"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Медицинская реабилитация</w:t>
            </w:r>
          </w:p>
        </w:tc>
      </w:tr>
      <w:tr w:rsidR="00E84330">
        <w:trPr>
          <w:trHeight w:val="1"/>
          <w:jc w:val="center"/>
        </w:trPr>
        <w:tc>
          <w:tcPr>
            <w:tcW w:w="1566"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0905</w:t>
            </w:r>
          </w:p>
        </w:tc>
        <w:tc>
          <w:tcPr>
            <w:tcW w:w="1307"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08.428.0</w:t>
            </w:r>
          </w:p>
        </w:tc>
        <w:tc>
          <w:tcPr>
            <w:tcW w:w="6564"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Санаторно-курортное лечение</w:t>
            </w:r>
          </w:p>
        </w:tc>
      </w:tr>
      <w:tr w:rsidR="00E84330">
        <w:trPr>
          <w:trHeight w:val="1"/>
          <w:jc w:val="center"/>
        </w:trPr>
        <w:tc>
          <w:tcPr>
            <w:tcW w:w="1566"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b/>
                <w:sz w:val="26"/>
              </w:rPr>
              <w:t>0100</w:t>
            </w:r>
          </w:p>
        </w:tc>
        <w:tc>
          <w:tcPr>
            <w:tcW w:w="1307"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E84330">
            <w:pPr>
              <w:spacing w:after="0" w:line="240" w:lineRule="auto"/>
              <w:rPr>
                <w:rFonts w:ascii="Calibri" w:eastAsia="Calibri" w:hAnsi="Calibri" w:cs="Calibri"/>
              </w:rPr>
            </w:pPr>
          </w:p>
        </w:tc>
        <w:tc>
          <w:tcPr>
            <w:tcW w:w="6564"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b/>
                <w:sz w:val="26"/>
              </w:rPr>
              <w:t>ОБЩЕГОСУДАРСТВЕННЫЕ ВОПРОСЫ</w:t>
            </w:r>
          </w:p>
        </w:tc>
      </w:tr>
      <w:tr w:rsidR="00E84330">
        <w:trPr>
          <w:trHeight w:val="1"/>
          <w:jc w:val="center"/>
        </w:trPr>
        <w:tc>
          <w:tcPr>
            <w:tcW w:w="1566"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0113</w:t>
            </w:r>
          </w:p>
        </w:tc>
        <w:tc>
          <w:tcPr>
            <w:tcW w:w="1307"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E84330">
            <w:pPr>
              <w:spacing w:after="0" w:line="240" w:lineRule="auto"/>
              <w:rPr>
                <w:rFonts w:ascii="Calibri" w:eastAsia="Calibri" w:hAnsi="Calibri" w:cs="Calibri"/>
              </w:rPr>
            </w:pPr>
          </w:p>
        </w:tc>
        <w:tc>
          <w:tcPr>
            <w:tcW w:w="6564" w:type="dxa"/>
            <w:tcBorders>
              <w:top w:val="single" w:sz="4" w:space="0" w:color="00000A"/>
              <w:left w:val="single" w:sz="4" w:space="0" w:color="00000A"/>
              <w:bottom w:val="single" w:sz="4" w:space="0" w:color="00000A"/>
              <w:right w:val="single" w:sz="4" w:space="0" w:color="00000A"/>
            </w:tcBorders>
            <w:shd w:val="clear" w:color="000000" w:fill="FFFFFF"/>
            <w:tcMar>
              <w:left w:w="40" w:type="dxa"/>
              <w:right w:w="40" w:type="dxa"/>
            </w:tcMar>
            <w:vAlign w:val="center"/>
          </w:tcPr>
          <w:p w:rsidR="00E84330" w:rsidRDefault="00C02911">
            <w:pPr>
              <w:spacing w:after="0" w:line="240" w:lineRule="auto"/>
            </w:pPr>
            <w:r>
              <w:rPr>
                <w:rFonts w:ascii="Times New Roman" w:eastAsia="Times New Roman" w:hAnsi="Times New Roman" w:cs="Times New Roman"/>
                <w:sz w:val="24"/>
              </w:rPr>
              <w:t>Другие общегосударственные вопросы</w:t>
            </w:r>
          </w:p>
        </w:tc>
      </w:tr>
    </w:tbl>
    <w:p w:rsidR="00E84330" w:rsidRDefault="00E84330">
      <w:pPr>
        <w:ind w:firstLine="567"/>
        <w:jc w:val="both"/>
        <w:rPr>
          <w:rFonts w:ascii="Calibri" w:eastAsia="Calibri" w:hAnsi="Calibri" w:cs="Calibri"/>
          <w:sz w:val="24"/>
        </w:rPr>
      </w:pP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В 5–14 разрядах номера счета– нули.</w:t>
      </w:r>
    </w:p>
    <w:p w:rsidR="00E84330" w:rsidRDefault="00C02911">
      <w:pPr>
        <w:spacing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В 15 - 17 разрядах номера счета - аналитический код вида поступлений доходов, иных поступлений, в том числе от заимствований (источников финансирования дефицита средств учреждения) или аналитический код вида выбытий по расходам, иным выплатам, в том числе по погашению заимствований, соответствующий коду (составной части кода) бюджетной классификации РФ (аналитической группе подвида доходов бюджетов, коду вида расходов, аналитической группе вида источников финансирования дефицитов бюджетов).</w:t>
      </w:r>
    </w:p>
    <w:p w:rsidR="00E84330" w:rsidRDefault="00C02911">
      <w:pPr>
        <w:ind w:firstLine="567"/>
        <w:jc w:val="center"/>
        <w:rPr>
          <w:rFonts w:ascii="Times New Roman" w:eastAsia="Times New Roman" w:hAnsi="Times New Roman" w:cs="Times New Roman"/>
          <w:sz w:val="24"/>
        </w:rPr>
      </w:pPr>
      <w:r>
        <w:rPr>
          <w:rFonts w:ascii="Times New Roman" w:eastAsia="Times New Roman" w:hAnsi="Times New Roman" w:cs="Times New Roman"/>
          <w:sz w:val="24"/>
        </w:rPr>
        <w:t>В цифре 18 фиксируется код, отражающий вид финансового обеспечения:</w:t>
      </w:r>
    </w:p>
    <w:tbl>
      <w:tblPr>
        <w:tblW w:w="0" w:type="auto"/>
        <w:jc w:val="center"/>
        <w:tblCellMar>
          <w:left w:w="10" w:type="dxa"/>
          <w:right w:w="10" w:type="dxa"/>
        </w:tblCellMar>
        <w:tblLook w:val="0000" w:firstRow="0" w:lastRow="0" w:firstColumn="0" w:lastColumn="0" w:noHBand="0" w:noVBand="0"/>
      </w:tblPr>
      <w:tblGrid>
        <w:gridCol w:w="692"/>
        <w:gridCol w:w="8531"/>
      </w:tblGrid>
      <w:tr w:rsidR="00E84330">
        <w:trPr>
          <w:trHeight w:val="1"/>
          <w:jc w:val="center"/>
        </w:trPr>
        <w:tc>
          <w:tcPr>
            <w:tcW w:w="692" w:type="dxa"/>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vAlign w:val="center"/>
          </w:tcPr>
          <w:p w:rsidR="00E84330" w:rsidRDefault="00C02911">
            <w:pPr>
              <w:jc w:val="center"/>
            </w:pPr>
            <w:r>
              <w:rPr>
                <w:rFonts w:ascii="Times New Roman" w:eastAsia="Times New Roman" w:hAnsi="Times New Roman" w:cs="Times New Roman"/>
                <w:sz w:val="26"/>
              </w:rPr>
              <w:t>1</w:t>
            </w:r>
          </w:p>
        </w:tc>
        <w:tc>
          <w:tcPr>
            <w:tcW w:w="8531" w:type="dxa"/>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vAlign w:val="center"/>
          </w:tcPr>
          <w:p w:rsidR="00E84330" w:rsidRDefault="00C02911">
            <w:pPr>
              <w:ind w:left="285"/>
            </w:pPr>
            <w:r>
              <w:rPr>
                <w:rFonts w:ascii="Times New Roman" w:eastAsia="Times New Roman" w:hAnsi="Times New Roman" w:cs="Times New Roman"/>
                <w:sz w:val="24"/>
              </w:rPr>
              <w:t>деятельность, осуществляемая за счет средств соответствующего бюджета бюджетной системы Российской Федерации (бюджетная деятельность)</w:t>
            </w:r>
          </w:p>
        </w:tc>
      </w:tr>
      <w:tr w:rsidR="00E84330">
        <w:trPr>
          <w:trHeight w:val="1"/>
          <w:jc w:val="center"/>
        </w:trPr>
        <w:tc>
          <w:tcPr>
            <w:tcW w:w="692" w:type="dxa"/>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vAlign w:val="center"/>
          </w:tcPr>
          <w:p w:rsidR="00E84330" w:rsidRDefault="00C02911">
            <w:pPr>
              <w:jc w:val="center"/>
            </w:pPr>
            <w:r>
              <w:rPr>
                <w:rFonts w:ascii="Times New Roman" w:eastAsia="Times New Roman" w:hAnsi="Times New Roman" w:cs="Times New Roman"/>
                <w:sz w:val="26"/>
              </w:rPr>
              <w:t>2</w:t>
            </w:r>
          </w:p>
        </w:tc>
        <w:tc>
          <w:tcPr>
            <w:tcW w:w="8531" w:type="dxa"/>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vAlign w:val="center"/>
          </w:tcPr>
          <w:p w:rsidR="00E84330" w:rsidRDefault="00C02911">
            <w:pPr>
              <w:ind w:left="285"/>
            </w:pPr>
            <w:r>
              <w:rPr>
                <w:rFonts w:ascii="Times New Roman" w:eastAsia="Times New Roman" w:hAnsi="Times New Roman" w:cs="Times New Roman"/>
                <w:sz w:val="24"/>
              </w:rPr>
              <w:t>приносящая доход деятельность (собственные доходы учреждения)</w:t>
            </w:r>
          </w:p>
        </w:tc>
      </w:tr>
      <w:tr w:rsidR="00E84330">
        <w:trPr>
          <w:trHeight w:val="1"/>
          <w:jc w:val="center"/>
        </w:trPr>
        <w:tc>
          <w:tcPr>
            <w:tcW w:w="692" w:type="dxa"/>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vAlign w:val="center"/>
          </w:tcPr>
          <w:p w:rsidR="00E84330" w:rsidRDefault="00C02911">
            <w:pPr>
              <w:jc w:val="center"/>
            </w:pPr>
            <w:r>
              <w:rPr>
                <w:rFonts w:ascii="Times New Roman" w:eastAsia="Times New Roman" w:hAnsi="Times New Roman" w:cs="Times New Roman"/>
                <w:sz w:val="24"/>
              </w:rPr>
              <w:t>3</w:t>
            </w:r>
          </w:p>
        </w:tc>
        <w:tc>
          <w:tcPr>
            <w:tcW w:w="8531" w:type="dxa"/>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vAlign w:val="center"/>
          </w:tcPr>
          <w:p w:rsidR="00E84330" w:rsidRDefault="00C02911">
            <w:pPr>
              <w:ind w:left="285"/>
            </w:pPr>
            <w:r>
              <w:rPr>
                <w:rFonts w:ascii="Times New Roman" w:eastAsia="Times New Roman" w:hAnsi="Times New Roman" w:cs="Times New Roman"/>
                <w:sz w:val="24"/>
              </w:rPr>
              <w:t>средства во временном распоряжении</w:t>
            </w:r>
          </w:p>
        </w:tc>
      </w:tr>
      <w:tr w:rsidR="00E84330">
        <w:trPr>
          <w:trHeight w:val="1"/>
          <w:jc w:val="center"/>
        </w:trPr>
        <w:tc>
          <w:tcPr>
            <w:tcW w:w="692" w:type="dxa"/>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vAlign w:val="center"/>
          </w:tcPr>
          <w:p w:rsidR="00E84330" w:rsidRDefault="00C02911">
            <w:pPr>
              <w:jc w:val="center"/>
            </w:pPr>
            <w:r>
              <w:rPr>
                <w:rFonts w:ascii="Times New Roman" w:eastAsia="Times New Roman" w:hAnsi="Times New Roman" w:cs="Times New Roman"/>
                <w:sz w:val="24"/>
              </w:rPr>
              <w:t>4</w:t>
            </w:r>
          </w:p>
        </w:tc>
        <w:tc>
          <w:tcPr>
            <w:tcW w:w="8531" w:type="dxa"/>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vAlign w:val="center"/>
          </w:tcPr>
          <w:p w:rsidR="00E84330" w:rsidRDefault="00C02911">
            <w:pPr>
              <w:ind w:left="285"/>
            </w:pPr>
            <w:r>
              <w:rPr>
                <w:rFonts w:ascii="Times New Roman" w:eastAsia="Times New Roman" w:hAnsi="Times New Roman" w:cs="Times New Roman"/>
                <w:sz w:val="24"/>
              </w:rPr>
              <w:t>субсидии на выполнение государственного (муниципального) задания</w:t>
            </w:r>
          </w:p>
        </w:tc>
      </w:tr>
      <w:tr w:rsidR="00E84330">
        <w:trPr>
          <w:trHeight w:val="1"/>
          <w:jc w:val="center"/>
        </w:trPr>
        <w:tc>
          <w:tcPr>
            <w:tcW w:w="692" w:type="dxa"/>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vAlign w:val="center"/>
          </w:tcPr>
          <w:p w:rsidR="00E84330" w:rsidRDefault="00C02911">
            <w:pPr>
              <w:jc w:val="center"/>
            </w:pPr>
            <w:r>
              <w:rPr>
                <w:rFonts w:ascii="Times New Roman" w:eastAsia="Times New Roman" w:hAnsi="Times New Roman" w:cs="Times New Roman"/>
                <w:sz w:val="24"/>
              </w:rPr>
              <w:t>5</w:t>
            </w:r>
          </w:p>
        </w:tc>
        <w:tc>
          <w:tcPr>
            <w:tcW w:w="8531" w:type="dxa"/>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vAlign w:val="center"/>
          </w:tcPr>
          <w:p w:rsidR="00E84330" w:rsidRDefault="00C02911">
            <w:pPr>
              <w:ind w:firstLine="426"/>
            </w:pPr>
            <w:r>
              <w:rPr>
                <w:rFonts w:ascii="Times New Roman" w:eastAsia="Times New Roman" w:hAnsi="Times New Roman" w:cs="Times New Roman"/>
                <w:sz w:val="24"/>
              </w:rPr>
              <w:t>субсидии на иные цели</w:t>
            </w:r>
          </w:p>
        </w:tc>
      </w:tr>
      <w:tr w:rsidR="00E84330">
        <w:trPr>
          <w:trHeight w:val="1"/>
          <w:jc w:val="center"/>
        </w:trPr>
        <w:tc>
          <w:tcPr>
            <w:tcW w:w="692" w:type="dxa"/>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vAlign w:val="center"/>
          </w:tcPr>
          <w:p w:rsidR="00E84330" w:rsidRDefault="00C02911">
            <w:pPr>
              <w:jc w:val="center"/>
            </w:pPr>
            <w:r>
              <w:rPr>
                <w:rFonts w:ascii="Times New Roman" w:eastAsia="Times New Roman" w:hAnsi="Times New Roman" w:cs="Times New Roman"/>
                <w:sz w:val="24"/>
              </w:rPr>
              <w:t>6</w:t>
            </w:r>
          </w:p>
        </w:tc>
        <w:tc>
          <w:tcPr>
            <w:tcW w:w="8531" w:type="dxa"/>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vAlign w:val="center"/>
          </w:tcPr>
          <w:p w:rsidR="00E84330" w:rsidRDefault="00C02911">
            <w:pPr>
              <w:ind w:firstLine="426"/>
            </w:pPr>
            <w:r>
              <w:rPr>
                <w:rFonts w:ascii="Times New Roman" w:eastAsia="Times New Roman" w:hAnsi="Times New Roman" w:cs="Times New Roman"/>
                <w:sz w:val="24"/>
              </w:rPr>
              <w:t>субсидии на цели осуществления капитальных вложений</w:t>
            </w:r>
          </w:p>
        </w:tc>
      </w:tr>
      <w:tr w:rsidR="00E84330">
        <w:trPr>
          <w:trHeight w:val="1"/>
          <w:jc w:val="center"/>
        </w:trPr>
        <w:tc>
          <w:tcPr>
            <w:tcW w:w="692" w:type="dxa"/>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vAlign w:val="center"/>
          </w:tcPr>
          <w:p w:rsidR="00E84330" w:rsidRDefault="00C02911">
            <w:pPr>
              <w:jc w:val="center"/>
            </w:pPr>
            <w:r>
              <w:rPr>
                <w:rFonts w:ascii="Times New Roman" w:eastAsia="Times New Roman" w:hAnsi="Times New Roman" w:cs="Times New Roman"/>
                <w:sz w:val="24"/>
              </w:rPr>
              <w:t>7</w:t>
            </w:r>
          </w:p>
        </w:tc>
        <w:tc>
          <w:tcPr>
            <w:tcW w:w="8531" w:type="dxa"/>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vAlign w:val="center"/>
          </w:tcPr>
          <w:p w:rsidR="00E84330" w:rsidRDefault="00C02911">
            <w:pPr>
              <w:ind w:firstLine="426"/>
            </w:pPr>
            <w:r>
              <w:rPr>
                <w:rFonts w:ascii="Times New Roman" w:eastAsia="Times New Roman" w:hAnsi="Times New Roman" w:cs="Times New Roman"/>
                <w:sz w:val="24"/>
              </w:rPr>
              <w:t>средства по обязательному медицинскому страхованию</w:t>
            </w:r>
          </w:p>
        </w:tc>
      </w:tr>
    </w:tbl>
    <w:p w:rsidR="00E84330" w:rsidRDefault="00E84330">
      <w:pPr>
        <w:ind w:firstLine="567"/>
        <w:jc w:val="both"/>
        <w:rPr>
          <w:rFonts w:ascii="Calibri" w:eastAsia="Calibri" w:hAnsi="Calibri" w:cs="Calibri"/>
          <w:sz w:val="24"/>
        </w:rPr>
      </w:pP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В 19–23 цифрах счета, используемого в плане, фиксируется синтетический код, присутствующий в Едином плане счетов (Инструкция № 157н).</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В 24–26 цифрах кода операции фиксируются по КОСГУ (</w:t>
      </w:r>
      <w:r>
        <w:rPr>
          <w:rFonts w:ascii="Times New Roman" w:eastAsia="Times New Roman" w:hAnsi="Times New Roman" w:cs="Times New Roman"/>
          <w:color w:val="00000A"/>
          <w:sz w:val="24"/>
        </w:rPr>
        <w:t>Порядок</w:t>
      </w:r>
      <w:r>
        <w:rPr>
          <w:rFonts w:ascii="Times New Roman" w:eastAsia="Times New Roman" w:hAnsi="Times New Roman" w:cs="Times New Roman"/>
          <w:sz w:val="24"/>
        </w:rPr>
        <w:t xml:space="preserve"> № 209н).</w:t>
      </w:r>
    </w:p>
    <w:p w:rsidR="00E84330" w:rsidRDefault="00C02911">
      <w:pPr>
        <w:spacing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 формировании номера счета следует руководствоваться сопоставительной таблицей соответствия видов расходов классификации расходов бюджетов и статей (подстатей) классификации операций сектора государственного управления, относящихся к расходам бюджетов, применяемая начиная с 1 января 2019 года, размещенной на официальном сайте Министерства финансов Российской Федерации (www.minfin.ru) в </w:t>
      </w:r>
      <w:r>
        <w:rPr>
          <w:rFonts w:ascii="Times New Roman" w:eastAsia="Times New Roman" w:hAnsi="Times New Roman" w:cs="Times New Roman"/>
          <w:sz w:val="24"/>
        </w:rPr>
        <w:lastRenderedPageBreak/>
        <w:t>рубрике "Бюджет", подрубрике "Бюджетная классификация", разделе "Методический кабинет" от 27.08.2019, с учетом следующих особенностей формирования разрядов счета:</w:t>
      </w:r>
    </w:p>
    <w:tbl>
      <w:tblPr>
        <w:tblW w:w="0" w:type="auto"/>
        <w:jc w:val="center"/>
        <w:tblCellMar>
          <w:left w:w="10" w:type="dxa"/>
          <w:right w:w="10" w:type="dxa"/>
        </w:tblCellMar>
        <w:tblLook w:val="0000" w:firstRow="0" w:lastRow="0" w:firstColumn="0" w:lastColumn="0" w:noHBand="0" w:noVBand="0"/>
      </w:tblPr>
      <w:tblGrid>
        <w:gridCol w:w="1397"/>
        <w:gridCol w:w="1393"/>
        <w:gridCol w:w="1513"/>
        <w:gridCol w:w="1265"/>
        <w:gridCol w:w="1255"/>
        <w:gridCol w:w="2391"/>
      </w:tblGrid>
      <w:tr w:rsidR="00E84330">
        <w:trPr>
          <w:trHeight w:val="1"/>
          <w:jc w:val="center"/>
        </w:trPr>
        <w:tc>
          <w:tcPr>
            <w:tcW w:w="1397" w:type="dxa"/>
            <w:vMerge w:val="restart"/>
            <w:tcBorders>
              <w:top w:val="single" w:sz="4" w:space="0" w:color="00000A"/>
              <w:left w:val="single" w:sz="4" w:space="0" w:color="00000A"/>
              <w:bottom w:val="single" w:sz="0" w:space="0" w:color="000000"/>
              <w:right w:val="single" w:sz="4" w:space="0" w:color="00000A"/>
            </w:tcBorders>
            <w:shd w:val="clear" w:color="000000" w:fill="FFFFFF"/>
            <w:tcMar>
              <w:left w:w="-2" w:type="dxa"/>
              <w:right w:w="-2" w:type="dxa"/>
            </w:tcMar>
            <w:vAlign w:val="center"/>
          </w:tcPr>
          <w:p w:rsidR="00E84330" w:rsidRDefault="00C02911">
            <w:pPr>
              <w:jc w:val="center"/>
            </w:pPr>
            <w:r>
              <w:rPr>
                <w:rFonts w:ascii="Times New Roman" w:eastAsia="Times New Roman" w:hAnsi="Times New Roman" w:cs="Times New Roman"/>
                <w:sz w:val="20"/>
              </w:rPr>
              <w:t>Счет</w:t>
            </w:r>
          </w:p>
        </w:tc>
        <w:tc>
          <w:tcPr>
            <w:tcW w:w="5426" w:type="dxa"/>
            <w:gridSpan w:val="4"/>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vAlign w:val="center"/>
          </w:tcPr>
          <w:p w:rsidR="00E84330" w:rsidRDefault="00C02911">
            <w:pPr>
              <w:jc w:val="center"/>
            </w:pPr>
            <w:r>
              <w:rPr>
                <w:rFonts w:ascii="Times New Roman" w:eastAsia="Times New Roman" w:hAnsi="Times New Roman" w:cs="Times New Roman"/>
                <w:sz w:val="20"/>
              </w:rPr>
              <w:t>КРБ в номере счета</w:t>
            </w:r>
          </w:p>
        </w:tc>
        <w:tc>
          <w:tcPr>
            <w:tcW w:w="2391" w:type="dxa"/>
            <w:vMerge w:val="restart"/>
            <w:tcBorders>
              <w:top w:val="single" w:sz="4" w:space="0" w:color="00000A"/>
              <w:left w:val="single" w:sz="4" w:space="0" w:color="00000A"/>
              <w:bottom w:val="single" w:sz="0" w:space="0" w:color="000000"/>
              <w:right w:val="single" w:sz="4" w:space="0" w:color="00000A"/>
            </w:tcBorders>
            <w:shd w:val="clear" w:color="000000" w:fill="FFFFFF"/>
            <w:tcMar>
              <w:left w:w="-2" w:type="dxa"/>
              <w:right w:w="-2" w:type="dxa"/>
            </w:tcMar>
            <w:vAlign w:val="center"/>
          </w:tcPr>
          <w:p w:rsidR="00E84330" w:rsidRDefault="00C02911">
            <w:pPr>
              <w:jc w:val="center"/>
            </w:pPr>
            <w:r>
              <w:rPr>
                <w:rFonts w:ascii="Times New Roman" w:eastAsia="Times New Roman" w:hAnsi="Times New Roman" w:cs="Times New Roman"/>
                <w:sz w:val="20"/>
              </w:rPr>
              <w:t>Примечание</w:t>
            </w:r>
          </w:p>
        </w:tc>
      </w:tr>
      <w:tr w:rsidR="00E84330">
        <w:trPr>
          <w:trHeight w:val="1"/>
          <w:jc w:val="center"/>
        </w:trPr>
        <w:tc>
          <w:tcPr>
            <w:tcW w:w="1397" w:type="dxa"/>
            <w:vMerge/>
            <w:tcBorders>
              <w:top w:val="single" w:sz="4" w:space="0" w:color="00000A"/>
              <w:left w:val="single" w:sz="4" w:space="0" w:color="00000A"/>
              <w:bottom w:val="single" w:sz="0" w:space="0" w:color="000000"/>
              <w:right w:val="single" w:sz="4" w:space="0" w:color="00000A"/>
            </w:tcBorders>
            <w:shd w:val="clear" w:color="000000" w:fill="FFFFFF"/>
            <w:tcMar>
              <w:left w:w="-2" w:type="dxa"/>
              <w:right w:w="-2" w:type="dxa"/>
            </w:tcMar>
          </w:tcPr>
          <w:p w:rsidR="00E84330" w:rsidRDefault="00E84330">
            <w:pPr>
              <w:spacing w:after="200" w:line="276" w:lineRule="auto"/>
              <w:rPr>
                <w:rFonts w:ascii="Calibri" w:eastAsia="Calibri" w:hAnsi="Calibri" w:cs="Calibri"/>
              </w:rPr>
            </w:pPr>
          </w:p>
        </w:tc>
        <w:tc>
          <w:tcPr>
            <w:tcW w:w="1393" w:type="dxa"/>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vAlign w:val="center"/>
          </w:tcPr>
          <w:p w:rsidR="00E84330" w:rsidRDefault="00C02911">
            <w:pPr>
              <w:jc w:val="center"/>
            </w:pPr>
            <w:proofErr w:type="spellStart"/>
            <w:r>
              <w:rPr>
                <w:rFonts w:ascii="Times New Roman" w:eastAsia="Times New Roman" w:hAnsi="Times New Roman" w:cs="Times New Roman"/>
                <w:sz w:val="20"/>
              </w:rPr>
              <w:t>Рз</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ПРз</w:t>
            </w:r>
            <w:proofErr w:type="spellEnd"/>
          </w:p>
        </w:tc>
        <w:tc>
          <w:tcPr>
            <w:tcW w:w="1513" w:type="dxa"/>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vAlign w:val="center"/>
          </w:tcPr>
          <w:p w:rsidR="00E84330" w:rsidRDefault="00C02911">
            <w:pPr>
              <w:jc w:val="center"/>
            </w:pPr>
            <w:r>
              <w:rPr>
                <w:rFonts w:ascii="Times New Roman" w:eastAsia="Times New Roman" w:hAnsi="Times New Roman" w:cs="Times New Roman"/>
                <w:sz w:val="20"/>
              </w:rPr>
              <w:t>Целевая статья</w:t>
            </w:r>
          </w:p>
        </w:tc>
        <w:tc>
          <w:tcPr>
            <w:tcW w:w="1265" w:type="dxa"/>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vAlign w:val="center"/>
          </w:tcPr>
          <w:p w:rsidR="00E84330" w:rsidRDefault="00C02911">
            <w:pPr>
              <w:jc w:val="center"/>
            </w:pPr>
            <w:r>
              <w:rPr>
                <w:rFonts w:ascii="Times New Roman" w:eastAsia="Times New Roman" w:hAnsi="Times New Roman" w:cs="Times New Roman"/>
                <w:sz w:val="20"/>
              </w:rPr>
              <w:t>КВР</w:t>
            </w:r>
          </w:p>
        </w:tc>
        <w:tc>
          <w:tcPr>
            <w:tcW w:w="1255" w:type="dxa"/>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vAlign w:val="center"/>
          </w:tcPr>
          <w:p w:rsidR="00E84330" w:rsidRDefault="00C02911">
            <w:pPr>
              <w:jc w:val="center"/>
            </w:pPr>
            <w:r>
              <w:rPr>
                <w:rFonts w:ascii="Times New Roman" w:eastAsia="Times New Roman" w:hAnsi="Times New Roman" w:cs="Times New Roman"/>
                <w:sz w:val="20"/>
              </w:rPr>
              <w:t>КОСГУ</w:t>
            </w:r>
          </w:p>
        </w:tc>
        <w:tc>
          <w:tcPr>
            <w:tcW w:w="2391" w:type="dxa"/>
            <w:vMerge/>
            <w:tcBorders>
              <w:top w:val="single" w:sz="4" w:space="0" w:color="00000A"/>
              <w:left w:val="single" w:sz="4" w:space="0" w:color="00000A"/>
              <w:bottom w:val="single" w:sz="0" w:space="0" w:color="000000"/>
              <w:right w:val="single" w:sz="4" w:space="0" w:color="00000A"/>
            </w:tcBorders>
            <w:shd w:val="clear" w:color="000000" w:fill="FFFFFF"/>
            <w:tcMar>
              <w:left w:w="-2" w:type="dxa"/>
              <w:right w:w="-2" w:type="dxa"/>
            </w:tcMar>
            <w:vAlign w:val="center"/>
          </w:tcPr>
          <w:p w:rsidR="00E84330" w:rsidRDefault="00E84330">
            <w:pPr>
              <w:spacing w:after="200" w:line="276" w:lineRule="auto"/>
              <w:rPr>
                <w:rFonts w:ascii="Calibri" w:eastAsia="Calibri" w:hAnsi="Calibri" w:cs="Calibri"/>
              </w:rPr>
            </w:pPr>
          </w:p>
        </w:tc>
      </w:tr>
      <w:tr w:rsidR="00E84330">
        <w:trPr>
          <w:trHeight w:val="1"/>
          <w:jc w:val="center"/>
        </w:trPr>
        <w:tc>
          <w:tcPr>
            <w:tcW w:w="1397" w:type="dxa"/>
            <w:vMerge/>
            <w:tcBorders>
              <w:top w:val="single" w:sz="4" w:space="0" w:color="00000A"/>
              <w:left w:val="single" w:sz="4" w:space="0" w:color="00000A"/>
              <w:bottom w:val="single" w:sz="0" w:space="0" w:color="000000"/>
              <w:right w:val="single" w:sz="4" w:space="0" w:color="00000A"/>
            </w:tcBorders>
            <w:shd w:val="clear" w:color="000000" w:fill="FFFFFF"/>
            <w:tcMar>
              <w:left w:w="-2" w:type="dxa"/>
              <w:right w:w="-2" w:type="dxa"/>
            </w:tcMar>
          </w:tcPr>
          <w:p w:rsidR="00E84330" w:rsidRDefault="00E84330">
            <w:pPr>
              <w:spacing w:after="200" w:line="276" w:lineRule="auto"/>
              <w:rPr>
                <w:rFonts w:ascii="Calibri" w:eastAsia="Calibri" w:hAnsi="Calibri" w:cs="Calibri"/>
              </w:rPr>
            </w:pPr>
          </w:p>
        </w:tc>
        <w:tc>
          <w:tcPr>
            <w:tcW w:w="5426" w:type="dxa"/>
            <w:gridSpan w:val="4"/>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vAlign w:val="center"/>
          </w:tcPr>
          <w:p w:rsidR="00E84330" w:rsidRDefault="00C02911">
            <w:pPr>
              <w:jc w:val="center"/>
            </w:pPr>
            <w:r>
              <w:rPr>
                <w:rFonts w:ascii="Times New Roman" w:eastAsia="Times New Roman" w:hAnsi="Times New Roman" w:cs="Times New Roman"/>
                <w:sz w:val="20"/>
              </w:rPr>
              <w:t>Соответствие разрядам</w:t>
            </w:r>
          </w:p>
        </w:tc>
        <w:tc>
          <w:tcPr>
            <w:tcW w:w="2391" w:type="dxa"/>
            <w:vMerge/>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vAlign w:val="center"/>
          </w:tcPr>
          <w:p w:rsidR="00E84330" w:rsidRDefault="00E84330">
            <w:pPr>
              <w:spacing w:after="200" w:line="276" w:lineRule="auto"/>
              <w:rPr>
                <w:rFonts w:ascii="Calibri" w:eastAsia="Calibri" w:hAnsi="Calibri" w:cs="Calibri"/>
              </w:rPr>
            </w:pPr>
          </w:p>
        </w:tc>
      </w:tr>
      <w:tr w:rsidR="00E84330">
        <w:trPr>
          <w:trHeight w:val="1"/>
          <w:jc w:val="center"/>
        </w:trPr>
        <w:tc>
          <w:tcPr>
            <w:tcW w:w="1397" w:type="dxa"/>
            <w:vMerge/>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tcPr>
          <w:p w:rsidR="00E84330" w:rsidRDefault="00E84330">
            <w:pPr>
              <w:spacing w:after="200" w:line="276" w:lineRule="auto"/>
              <w:rPr>
                <w:rFonts w:ascii="Calibri" w:eastAsia="Calibri" w:hAnsi="Calibri" w:cs="Calibri"/>
              </w:rPr>
            </w:pPr>
          </w:p>
        </w:tc>
        <w:tc>
          <w:tcPr>
            <w:tcW w:w="1393" w:type="dxa"/>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vAlign w:val="center"/>
          </w:tcPr>
          <w:p w:rsidR="00E84330" w:rsidRDefault="00C02911">
            <w:pPr>
              <w:jc w:val="center"/>
            </w:pPr>
            <w:r>
              <w:rPr>
                <w:rFonts w:ascii="Times New Roman" w:eastAsia="Times New Roman" w:hAnsi="Times New Roman" w:cs="Times New Roman"/>
                <w:sz w:val="20"/>
              </w:rPr>
              <w:t>1-4</w:t>
            </w:r>
          </w:p>
        </w:tc>
        <w:tc>
          <w:tcPr>
            <w:tcW w:w="1513" w:type="dxa"/>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vAlign w:val="center"/>
          </w:tcPr>
          <w:p w:rsidR="00E84330" w:rsidRDefault="00C02911">
            <w:pPr>
              <w:jc w:val="center"/>
            </w:pPr>
            <w:r>
              <w:rPr>
                <w:rFonts w:ascii="Times New Roman" w:eastAsia="Times New Roman" w:hAnsi="Times New Roman" w:cs="Times New Roman"/>
                <w:sz w:val="20"/>
              </w:rPr>
              <w:t>5–14</w:t>
            </w:r>
          </w:p>
        </w:tc>
        <w:tc>
          <w:tcPr>
            <w:tcW w:w="1265" w:type="dxa"/>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vAlign w:val="center"/>
          </w:tcPr>
          <w:p w:rsidR="00E84330" w:rsidRDefault="00C02911">
            <w:pPr>
              <w:jc w:val="center"/>
            </w:pPr>
            <w:r>
              <w:rPr>
                <w:rFonts w:ascii="Times New Roman" w:eastAsia="Times New Roman" w:hAnsi="Times New Roman" w:cs="Times New Roman"/>
                <w:sz w:val="20"/>
              </w:rPr>
              <w:t>15-17</w:t>
            </w:r>
          </w:p>
        </w:tc>
        <w:tc>
          <w:tcPr>
            <w:tcW w:w="1255" w:type="dxa"/>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vAlign w:val="center"/>
          </w:tcPr>
          <w:p w:rsidR="00E84330" w:rsidRDefault="00C02911">
            <w:pPr>
              <w:jc w:val="center"/>
            </w:pPr>
            <w:r>
              <w:rPr>
                <w:rFonts w:ascii="Times New Roman" w:eastAsia="Times New Roman" w:hAnsi="Times New Roman" w:cs="Times New Roman"/>
                <w:sz w:val="20"/>
              </w:rPr>
              <w:t>24-26</w:t>
            </w:r>
          </w:p>
        </w:tc>
        <w:tc>
          <w:tcPr>
            <w:tcW w:w="2391" w:type="dxa"/>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vAlign w:val="center"/>
          </w:tcPr>
          <w:p w:rsidR="00E84330" w:rsidRDefault="00C02911">
            <w:pPr>
              <w:jc w:val="center"/>
            </w:pPr>
            <w:r>
              <w:rPr>
                <w:rFonts w:ascii="Times New Roman" w:eastAsia="Times New Roman" w:hAnsi="Times New Roman" w:cs="Times New Roman"/>
                <w:sz w:val="20"/>
              </w:rPr>
              <w:t>Корреспондирующие счета</w:t>
            </w:r>
          </w:p>
        </w:tc>
      </w:tr>
      <w:tr w:rsidR="00E84330">
        <w:trPr>
          <w:trHeight w:val="1"/>
          <w:jc w:val="center"/>
        </w:trPr>
        <w:tc>
          <w:tcPr>
            <w:tcW w:w="1397" w:type="dxa"/>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vAlign w:val="center"/>
          </w:tcPr>
          <w:p w:rsidR="00E84330" w:rsidRDefault="00C02911">
            <w:pPr>
              <w:jc w:val="center"/>
            </w:pPr>
            <w:r>
              <w:rPr>
                <w:rFonts w:ascii="Times New Roman" w:eastAsia="Times New Roman" w:hAnsi="Times New Roman" w:cs="Times New Roman"/>
                <w:sz w:val="20"/>
              </w:rPr>
              <w:t>0 101 00</w:t>
            </w:r>
          </w:p>
        </w:tc>
        <w:tc>
          <w:tcPr>
            <w:tcW w:w="1393" w:type="dxa"/>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vAlign w:val="center"/>
          </w:tcPr>
          <w:p w:rsidR="00E84330" w:rsidRDefault="00C02911">
            <w:pPr>
              <w:ind w:hanging="23"/>
              <w:jc w:val="center"/>
            </w:pPr>
            <w:r>
              <w:rPr>
                <w:rFonts w:ascii="Times New Roman" w:eastAsia="Times New Roman" w:hAnsi="Times New Roman" w:cs="Times New Roman"/>
                <w:sz w:val="20"/>
              </w:rPr>
              <w:t>+</w:t>
            </w:r>
          </w:p>
        </w:tc>
        <w:tc>
          <w:tcPr>
            <w:tcW w:w="1513" w:type="dxa"/>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vAlign w:val="center"/>
          </w:tcPr>
          <w:p w:rsidR="00E84330" w:rsidRDefault="00C02911">
            <w:pPr>
              <w:ind w:hanging="23"/>
              <w:jc w:val="center"/>
            </w:pPr>
            <w:r>
              <w:rPr>
                <w:rFonts w:ascii="Times New Roman" w:eastAsia="Times New Roman" w:hAnsi="Times New Roman" w:cs="Times New Roman"/>
                <w:sz w:val="20"/>
              </w:rPr>
              <w:t>нули</w:t>
            </w:r>
          </w:p>
        </w:tc>
        <w:tc>
          <w:tcPr>
            <w:tcW w:w="1265" w:type="dxa"/>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vAlign w:val="center"/>
          </w:tcPr>
          <w:p w:rsidR="00E84330" w:rsidRDefault="00C02911">
            <w:pPr>
              <w:jc w:val="center"/>
            </w:pPr>
            <w:r>
              <w:rPr>
                <w:rFonts w:ascii="Times New Roman" w:eastAsia="Times New Roman" w:hAnsi="Times New Roman" w:cs="Times New Roman"/>
                <w:sz w:val="20"/>
              </w:rPr>
              <w:t>нули</w:t>
            </w:r>
          </w:p>
        </w:tc>
        <w:tc>
          <w:tcPr>
            <w:tcW w:w="1255" w:type="dxa"/>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vAlign w:val="center"/>
          </w:tcPr>
          <w:p w:rsidR="00E84330" w:rsidRDefault="00C02911">
            <w:pPr>
              <w:ind w:hanging="23"/>
              <w:jc w:val="center"/>
            </w:pPr>
            <w:r>
              <w:rPr>
                <w:rFonts w:ascii="Times New Roman" w:eastAsia="Times New Roman" w:hAnsi="Times New Roman" w:cs="Times New Roman"/>
                <w:sz w:val="20"/>
              </w:rPr>
              <w:t>+</w:t>
            </w:r>
          </w:p>
        </w:tc>
        <w:tc>
          <w:tcPr>
            <w:tcW w:w="2391" w:type="dxa"/>
            <w:vMerge w:val="restart"/>
            <w:tcBorders>
              <w:top w:val="single" w:sz="4" w:space="0" w:color="00000A"/>
              <w:left w:val="single" w:sz="4" w:space="0" w:color="00000A"/>
              <w:bottom w:val="single" w:sz="0" w:space="0" w:color="000000"/>
              <w:right w:val="single" w:sz="4" w:space="0" w:color="00000A"/>
            </w:tcBorders>
            <w:shd w:val="clear" w:color="000000" w:fill="FFFFFF"/>
            <w:tcMar>
              <w:left w:w="-2" w:type="dxa"/>
              <w:right w:w="-2" w:type="dxa"/>
            </w:tcMar>
            <w:vAlign w:val="center"/>
          </w:tcPr>
          <w:p w:rsidR="00E84330" w:rsidRDefault="00C02911">
            <w:pPr>
              <w:jc w:val="center"/>
              <w:rPr>
                <w:rFonts w:ascii="Times New Roman" w:eastAsia="Times New Roman" w:hAnsi="Times New Roman" w:cs="Times New Roman"/>
                <w:sz w:val="20"/>
              </w:rPr>
            </w:pPr>
            <w:r>
              <w:rPr>
                <w:rFonts w:ascii="Times New Roman" w:eastAsia="Times New Roman" w:hAnsi="Times New Roman" w:cs="Times New Roman"/>
                <w:sz w:val="20"/>
              </w:rPr>
              <w:t>0 401 20 240,</w:t>
            </w:r>
          </w:p>
          <w:p w:rsidR="00E84330" w:rsidRDefault="00C02911">
            <w:pPr>
              <w:jc w:val="center"/>
              <w:rPr>
                <w:rFonts w:ascii="Times New Roman" w:eastAsia="Times New Roman" w:hAnsi="Times New Roman" w:cs="Times New Roman"/>
                <w:sz w:val="20"/>
              </w:rPr>
            </w:pPr>
            <w:r>
              <w:rPr>
                <w:rFonts w:ascii="Times New Roman" w:eastAsia="Times New Roman" w:hAnsi="Times New Roman" w:cs="Times New Roman"/>
                <w:sz w:val="20"/>
              </w:rPr>
              <w:t>0 401 20 250,</w:t>
            </w:r>
          </w:p>
          <w:p w:rsidR="00E84330" w:rsidRDefault="00C02911">
            <w:pPr>
              <w:jc w:val="center"/>
              <w:rPr>
                <w:rFonts w:ascii="Times New Roman" w:eastAsia="Times New Roman" w:hAnsi="Times New Roman" w:cs="Times New Roman"/>
                <w:sz w:val="20"/>
              </w:rPr>
            </w:pPr>
            <w:r>
              <w:rPr>
                <w:rFonts w:ascii="Times New Roman" w:eastAsia="Times New Roman" w:hAnsi="Times New Roman" w:cs="Times New Roman"/>
                <w:sz w:val="20"/>
              </w:rPr>
              <w:t>0 401 20 270,</w:t>
            </w:r>
          </w:p>
          <w:p w:rsidR="00E84330" w:rsidRDefault="00C02911">
            <w:pPr>
              <w:jc w:val="center"/>
              <w:rPr>
                <w:rFonts w:ascii="Times New Roman" w:eastAsia="Times New Roman" w:hAnsi="Times New Roman" w:cs="Times New Roman"/>
                <w:sz w:val="20"/>
              </w:rPr>
            </w:pPr>
            <w:r>
              <w:rPr>
                <w:rFonts w:ascii="Times New Roman" w:eastAsia="Times New Roman" w:hAnsi="Times New Roman" w:cs="Times New Roman"/>
                <w:sz w:val="20"/>
              </w:rPr>
              <w:t>0 401 20 280,</w:t>
            </w:r>
          </w:p>
          <w:p w:rsidR="00E84330" w:rsidRDefault="00C02911">
            <w:pPr>
              <w:jc w:val="center"/>
            </w:pPr>
            <w:r>
              <w:rPr>
                <w:rFonts w:ascii="Times New Roman" w:eastAsia="Times New Roman" w:hAnsi="Times New Roman" w:cs="Times New Roman"/>
                <w:sz w:val="20"/>
              </w:rPr>
              <w:t>0 304 04 000</w:t>
            </w:r>
          </w:p>
        </w:tc>
      </w:tr>
      <w:tr w:rsidR="00E84330">
        <w:trPr>
          <w:trHeight w:val="1"/>
          <w:jc w:val="center"/>
        </w:trPr>
        <w:tc>
          <w:tcPr>
            <w:tcW w:w="1397" w:type="dxa"/>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vAlign w:val="center"/>
          </w:tcPr>
          <w:p w:rsidR="00E84330" w:rsidRDefault="00C02911">
            <w:pPr>
              <w:jc w:val="center"/>
            </w:pPr>
            <w:r>
              <w:rPr>
                <w:rFonts w:ascii="Times New Roman" w:eastAsia="Times New Roman" w:hAnsi="Times New Roman" w:cs="Times New Roman"/>
                <w:sz w:val="20"/>
              </w:rPr>
              <w:t>0 102 00</w:t>
            </w:r>
          </w:p>
        </w:tc>
        <w:tc>
          <w:tcPr>
            <w:tcW w:w="1393" w:type="dxa"/>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vAlign w:val="center"/>
          </w:tcPr>
          <w:p w:rsidR="00E84330" w:rsidRDefault="00C02911">
            <w:pPr>
              <w:ind w:hanging="23"/>
              <w:jc w:val="center"/>
            </w:pPr>
            <w:r>
              <w:rPr>
                <w:rFonts w:ascii="Times New Roman" w:eastAsia="Times New Roman" w:hAnsi="Times New Roman" w:cs="Times New Roman"/>
                <w:sz w:val="20"/>
              </w:rPr>
              <w:t>+</w:t>
            </w:r>
          </w:p>
        </w:tc>
        <w:tc>
          <w:tcPr>
            <w:tcW w:w="1513" w:type="dxa"/>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vAlign w:val="center"/>
          </w:tcPr>
          <w:p w:rsidR="00E84330" w:rsidRDefault="00C02911">
            <w:pPr>
              <w:jc w:val="center"/>
            </w:pPr>
            <w:r>
              <w:rPr>
                <w:rFonts w:ascii="Times New Roman" w:eastAsia="Times New Roman" w:hAnsi="Times New Roman" w:cs="Times New Roman"/>
                <w:sz w:val="20"/>
              </w:rPr>
              <w:t>нули</w:t>
            </w:r>
          </w:p>
        </w:tc>
        <w:tc>
          <w:tcPr>
            <w:tcW w:w="1265" w:type="dxa"/>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vAlign w:val="center"/>
          </w:tcPr>
          <w:p w:rsidR="00E84330" w:rsidRDefault="00C02911">
            <w:pPr>
              <w:jc w:val="center"/>
            </w:pPr>
            <w:r>
              <w:rPr>
                <w:rFonts w:ascii="Times New Roman" w:eastAsia="Times New Roman" w:hAnsi="Times New Roman" w:cs="Times New Roman"/>
                <w:sz w:val="20"/>
              </w:rPr>
              <w:t>нули</w:t>
            </w:r>
          </w:p>
        </w:tc>
        <w:tc>
          <w:tcPr>
            <w:tcW w:w="1255" w:type="dxa"/>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vAlign w:val="center"/>
          </w:tcPr>
          <w:p w:rsidR="00E84330" w:rsidRDefault="00C02911">
            <w:pPr>
              <w:ind w:hanging="23"/>
              <w:jc w:val="center"/>
            </w:pPr>
            <w:r>
              <w:rPr>
                <w:rFonts w:ascii="Times New Roman" w:eastAsia="Times New Roman" w:hAnsi="Times New Roman" w:cs="Times New Roman"/>
                <w:sz w:val="20"/>
              </w:rPr>
              <w:t>+</w:t>
            </w:r>
          </w:p>
        </w:tc>
        <w:tc>
          <w:tcPr>
            <w:tcW w:w="2391" w:type="dxa"/>
            <w:vMerge/>
            <w:tcBorders>
              <w:top w:val="single" w:sz="4" w:space="0" w:color="00000A"/>
              <w:left w:val="single" w:sz="4" w:space="0" w:color="00000A"/>
              <w:bottom w:val="single" w:sz="0" w:space="0" w:color="000000"/>
              <w:right w:val="single" w:sz="4" w:space="0" w:color="00000A"/>
            </w:tcBorders>
            <w:shd w:val="clear" w:color="000000" w:fill="FFFFFF"/>
            <w:tcMar>
              <w:left w:w="-2" w:type="dxa"/>
              <w:right w:w="-2" w:type="dxa"/>
            </w:tcMar>
            <w:vAlign w:val="center"/>
          </w:tcPr>
          <w:p w:rsidR="00E84330" w:rsidRDefault="00E84330">
            <w:pPr>
              <w:spacing w:after="200" w:line="276" w:lineRule="auto"/>
              <w:rPr>
                <w:rFonts w:ascii="Calibri" w:eastAsia="Calibri" w:hAnsi="Calibri" w:cs="Calibri"/>
              </w:rPr>
            </w:pPr>
          </w:p>
        </w:tc>
      </w:tr>
      <w:tr w:rsidR="00E84330">
        <w:trPr>
          <w:trHeight w:val="1"/>
          <w:jc w:val="center"/>
        </w:trPr>
        <w:tc>
          <w:tcPr>
            <w:tcW w:w="1397" w:type="dxa"/>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vAlign w:val="center"/>
          </w:tcPr>
          <w:p w:rsidR="00E84330" w:rsidRDefault="00C02911">
            <w:pPr>
              <w:jc w:val="center"/>
            </w:pPr>
            <w:r>
              <w:rPr>
                <w:rFonts w:ascii="Times New Roman" w:eastAsia="Times New Roman" w:hAnsi="Times New Roman" w:cs="Times New Roman"/>
                <w:sz w:val="20"/>
              </w:rPr>
              <w:t>0 103 00</w:t>
            </w:r>
          </w:p>
        </w:tc>
        <w:tc>
          <w:tcPr>
            <w:tcW w:w="1393" w:type="dxa"/>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vAlign w:val="center"/>
          </w:tcPr>
          <w:p w:rsidR="00E84330" w:rsidRDefault="00C02911">
            <w:pPr>
              <w:ind w:hanging="23"/>
              <w:jc w:val="center"/>
            </w:pPr>
            <w:r>
              <w:rPr>
                <w:rFonts w:ascii="Times New Roman" w:eastAsia="Times New Roman" w:hAnsi="Times New Roman" w:cs="Times New Roman"/>
                <w:sz w:val="20"/>
              </w:rPr>
              <w:t>+</w:t>
            </w:r>
          </w:p>
        </w:tc>
        <w:tc>
          <w:tcPr>
            <w:tcW w:w="1513" w:type="dxa"/>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vAlign w:val="center"/>
          </w:tcPr>
          <w:p w:rsidR="00E84330" w:rsidRDefault="00C02911">
            <w:pPr>
              <w:jc w:val="center"/>
            </w:pPr>
            <w:r>
              <w:rPr>
                <w:rFonts w:ascii="Times New Roman" w:eastAsia="Times New Roman" w:hAnsi="Times New Roman" w:cs="Times New Roman"/>
                <w:sz w:val="20"/>
              </w:rPr>
              <w:t>нули</w:t>
            </w:r>
          </w:p>
        </w:tc>
        <w:tc>
          <w:tcPr>
            <w:tcW w:w="1265" w:type="dxa"/>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vAlign w:val="center"/>
          </w:tcPr>
          <w:p w:rsidR="00E84330" w:rsidRDefault="00C02911">
            <w:pPr>
              <w:jc w:val="center"/>
            </w:pPr>
            <w:r>
              <w:rPr>
                <w:rFonts w:ascii="Times New Roman" w:eastAsia="Times New Roman" w:hAnsi="Times New Roman" w:cs="Times New Roman"/>
                <w:sz w:val="20"/>
              </w:rPr>
              <w:t>нули</w:t>
            </w:r>
          </w:p>
        </w:tc>
        <w:tc>
          <w:tcPr>
            <w:tcW w:w="1255" w:type="dxa"/>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vAlign w:val="center"/>
          </w:tcPr>
          <w:p w:rsidR="00E84330" w:rsidRDefault="00C02911">
            <w:pPr>
              <w:ind w:hanging="23"/>
              <w:jc w:val="center"/>
            </w:pPr>
            <w:r>
              <w:rPr>
                <w:rFonts w:ascii="Times New Roman" w:eastAsia="Times New Roman" w:hAnsi="Times New Roman" w:cs="Times New Roman"/>
                <w:sz w:val="20"/>
              </w:rPr>
              <w:t>+</w:t>
            </w:r>
          </w:p>
        </w:tc>
        <w:tc>
          <w:tcPr>
            <w:tcW w:w="2391" w:type="dxa"/>
            <w:vMerge/>
            <w:tcBorders>
              <w:top w:val="single" w:sz="4" w:space="0" w:color="00000A"/>
              <w:left w:val="single" w:sz="4" w:space="0" w:color="00000A"/>
              <w:bottom w:val="single" w:sz="0" w:space="0" w:color="000000"/>
              <w:right w:val="single" w:sz="4" w:space="0" w:color="00000A"/>
            </w:tcBorders>
            <w:shd w:val="clear" w:color="000000" w:fill="FFFFFF"/>
            <w:tcMar>
              <w:left w:w="-2" w:type="dxa"/>
              <w:right w:w="-2" w:type="dxa"/>
            </w:tcMar>
            <w:vAlign w:val="center"/>
          </w:tcPr>
          <w:p w:rsidR="00E84330" w:rsidRDefault="00E84330">
            <w:pPr>
              <w:spacing w:after="200" w:line="276" w:lineRule="auto"/>
              <w:rPr>
                <w:rFonts w:ascii="Calibri" w:eastAsia="Calibri" w:hAnsi="Calibri" w:cs="Calibri"/>
              </w:rPr>
            </w:pPr>
          </w:p>
        </w:tc>
      </w:tr>
      <w:tr w:rsidR="00E84330">
        <w:trPr>
          <w:trHeight w:val="1"/>
          <w:jc w:val="center"/>
        </w:trPr>
        <w:tc>
          <w:tcPr>
            <w:tcW w:w="1397" w:type="dxa"/>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vAlign w:val="center"/>
          </w:tcPr>
          <w:p w:rsidR="00E84330" w:rsidRDefault="00C02911">
            <w:pPr>
              <w:jc w:val="center"/>
            </w:pPr>
            <w:r>
              <w:rPr>
                <w:rFonts w:ascii="Times New Roman" w:eastAsia="Times New Roman" w:hAnsi="Times New Roman" w:cs="Times New Roman"/>
                <w:sz w:val="20"/>
              </w:rPr>
              <w:t>0 104 00</w:t>
            </w:r>
          </w:p>
        </w:tc>
        <w:tc>
          <w:tcPr>
            <w:tcW w:w="1393" w:type="dxa"/>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vAlign w:val="center"/>
          </w:tcPr>
          <w:p w:rsidR="00E84330" w:rsidRDefault="00C02911">
            <w:pPr>
              <w:ind w:hanging="23"/>
              <w:jc w:val="center"/>
            </w:pPr>
            <w:r>
              <w:rPr>
                <w:rFonts w:ascii="Times New Roman" w:eastAsia="Times New Roman" w:hAnsi="Times New Roman" w:cs="Times New Roman"/>
                <w:sz w:val="20"/>
              </w:rPr>
              <w:t>+</w:t>
            </w:r>
          </w:p>
        </w:tc>
        <w:tc>
          <w:tcPr>
            <w:tcW w:w="1513" w:type="dxa"/>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vAlign w:val="center"/>
          </w:tcPr>
          <w:p w:rsidR="00E84330" w:rsidRDefault="00C02911">
            <w:pPr>
              <w:jc w:val="center"/>
            </w:pPr>
            <w:r>
              <w:rPr>
                <w:rFonts w:ascii="Times New Roman" w:eastAsia="Times New Roman" w:hAnsi="Times New Roman" w:cs="Times New Roman"/>
                <w:sz w:val="20"/>
              </w:rPr>
              <w:t>нули</w:t>
            </w:r>
          </w:p>
        </w:tc>
        <w:tc>
          <w:tcPr>
            <w:tcW w:w="1265" w:type="dxa"/>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vAlign w:val="center"/>
          </w:tcPr>
          <w:p w:rsidR="00E84330" w:rsidRDefault="00C02911">
            <w:pPr>
              <w:jc w:val="center"/>
            </w:pPr>
            <w:r>
              <w:rPr>
                <w:rFonts w:ascii="Times New Roman" w:eastAsia="Times New Roman" w:hAnsi="Times New Roman" w:cs="Times New Roman"/>
                <w:sz w:val="20"/>
              </w:rPr>
              <w:t>нули</w:t>
            </w:r>
          </w:p>
        </w:tc>
        <w:tc>
          <w:tcPr>
            <w:tcW w:w="1255" w:type="dxa"/>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vAlign w:val="center"/>
          </w:tcPr>
          <w:p w:rsidR="00E84330" w:rsidRDefault="00C02911">
            <w:pPr>
              <w:ind w:hanging="23"/>
              <w:jc w:val="center"/>
            </w:pPr>
            <w:r>
              <w:rPr>
                <w:rFonts w:ascii="Times New Roman" w:eastAsia="Times New Roman" w:hAnsi="Times New Roman" w:cs="Times New Roman"/>
                <w:sz w:val="20"/>
              </w:rPr>
              <w:t>+</w:t>
            </w:r>
          </w:p>
        </w:tc>
        <w:tc>
          <w:tcPr>
            <w:tcW w:w="2391" w:type="dxa"/>
            <w:vMerge/>
            <w:tcBorders>
              <w:top w:val="single" w:sz="4" w:space="0" w:color="00000A"/>
              <w:left w:val="single" w:sz="4" w:space="0" w:color="00000A"/>
              <w:bottom w:val="single" w:sz="0" w:space="0" w:color="000000"/>
              <w:right w:val="single" w:sz="4" w:space="0" w:color="00000A"/>
            </w:tcBorders>
            <w:shd w:val="clear" w:color="000000" w:fill="FFFFFF"/>
            <w:tcMar>
              <w:left w:w="-2" w:type="dxa"/>
              <w:right w:w="-2" w:type="dxa"/>
            </w:tcMar>
            <w:vAlign w:val="center"/>
          </w:tcPr>
          <w:p w:rsidR="00E84330" w:rsidRDefault="00E84330">
            <w:pPr>
              <w:spacing w:after="200" w:line="276" w:lineRule="auto"/>
              <w:rPr>
                <w:rFonts w:ascii="Calibri" w:eastAsia="Calibri" w:hAnsi="Calibri" w:cs="Calibri"/>
              </w:rPr>
            </w:pPr>
          </w:p>
        </w:tc>
      </w:tr>
      <w:tr w:rsidR="00E84330">
        <w:trPr>
          <w:trHeight w:val="1"/>
          <w:jc w:val="center"/>
        </w:trPr>
        <w:tc>
          <w:tcPr>
            <w:tcW w:w="1397" w:type="dxa"/>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vAlign w:val="center"/>
          </w:tcPr>
          <w:p w:rsidR="00E84330" w:rsidRDefault="00C02911">
            <w:pPr>
              <w:jc w:val="center"/>
            </w:pPr>
            <w:r>
              <w:rPr>
                <w:rFonts w:ascii="Times New Roman" w:eastAsia="Times New Roman" w:hAnsi="Times New Roman" w:cs="Times New Roman"/>
                <w:sz w:val="20"/>
              </w:rPr>
              <w:t>0 105 00</w:t>
            </w:r>
          </w:p>
        </w:tc>
        <w:tc>
          <w:tcPr>
            <w:tcW w:w="1393" w:type="dxa"/>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vAlign w:val="center"/>
          </w:tcPr>
          <w:p w:rsidR="00E84330" w:rsidRDefault="00C02911">
            <w:pPr>
              <w:ind w:hanging="23"/>
              <w:jc w:val="center"/>
            </w:pPr>
            <w:r>
              <w:rPr>
                <w:rFonts w:ascii="Times New Roman" w:eastAsia="Times New Roman" w:hAnsi="Times New Roman" w:cs="Times New Roman"/>
                <w:sz w:val="20"/>
              </w:rPr>
              <w:t>+</w:t>
            </w:r>
          </w:p>
        </w:tc>
        <w:tc>
          <w:tcPr>
            <w:tcW w:w="1513" w:type="dxa"/>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vAlign w:val="center"/>
          </w:tcPr>
          <w:p w:rsidR="00E84330" w:rsidRDefault="00C02911">
            <w:pPr>
              <w:jc w:val="center"/>
            </w:pPr>
            <w:r>
              <w:rPr>
                <w:rFonts w:ascii="Times New Roman" w:eastAsia="Times New Roman" w:hAnsi="Times New Roman" w:cs="Times New Roman"/>
                <w:sz w:val="20"/>
              </w:rPr>
              <w:t>нули</w:t>
            </w:r>
          </w:p>
        </w:tc>
        <w:tc>
          <w:tcPr>
            <w:tcW w:w="1265" w:type="dxa"/>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vAlign w:val="center"/>
          </w:tcPr>
          <w:p w:rsidR="00E84330" w:rsidRDefault="00C02911">
            <w:pPr>
              <w:jc w:val="center"/>
            </w:pPr>
            <w:r>
              <w:rPr>
                <w:rFonts w:ascii="Times New Roman" w:eastAsia="Times New Roman" w:hAnsi="Times New Roman" w:cs="Times New Roman"/>
                <w:sz w:val="20"/>
              </w:rPr>
              <w:t>нули</w:t>
            </w:r>
          </w:p>
        </w:tc>
        <w:tc>
          <w:tcPr>
            <w:tcW w:w="1255" w:type="dxa"/>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vAlign w:val="center"/>
          </w:tcPr>
          <w:p w:rsidR="00E84330" w:rsidRDefault="00C02911">
            <w:pPr>
              <w:ind w:hanging="23"/>
              <w:jc w:val="center"/>
            </w:pPr>
            <w:r>
              <w:rPr>
                <w:rFonts w:ascii="Times New Roman" w:eastAsia="Times New Roman" w:hAnsi="Times New Roman" w:cs="Times New Roman"/>
                <w:sz w:val="20"/>
              </w:rPr>
              <w:t>+</w:t>
            </w:r>
          </w:p>
        </w:tc>
        <w:tc>
          <w:tcPr>
            <w:tcW w:w="2391" w:type="dxa"/>
            <w:vMerge/>
            <w:tcBorders>
              <w:top w:val="single" w:sz="4" w:space="0" w:color="00000A"/>
              <w:left w:val="single" w:sz="4" w:space="0" w:color="00000A"/>
              <w:bottom w:val="single" w:sz="0" w:space="0" w:color="000000"/>
              <w:right w:val="single" w:sz="4" w:space="0" w:color="00000A"/>
            </w:tcBorders>
            <w:shd w:val="clear" w:color="000000" w:fill="FFFFFF"/>
            <w:tcMar>
              <w:left w:w="-2" w:type="dxa"/>
              <w:right w:w="-2" w:type="dxa"/>
            </w:tcMar>
            <w:vAlign w:val="center"/>
          </w:tcPr>
          <w:p w:rsidR="00E84330" w:rsidRDefault="00E84330">
            <w:pPr>
              <w:spacing w:after="200" w:line="276" w:lineRule="auto"/>
              <w:rPr>
                <w:rFonts w:ascii="Calibri" w:eastAsia="Calibri" w:hAnsi="Calibri" w:cs="Calibri"/>
              </w:rPr>
            </w:pPr>
          </w:p>
        </w:tc>
      </w:tr>
      <w:tr w:rsidR="00E84330">
        <w:trPr>
          <w:trHeight w:val="1"/>
          <w:jc w:val="center"/>
        </w:trPr>
        <w:tc>
          <w:tcPr>
            <w:tcW w:w="1397" w:type="dxa"/>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vAlign w:val="center"/>
          </w:tcPr>
          <w:p w:rsidR="00E84330" w:rsidRDefault="00C02911">
            <w:pPr>
              <w:jc w:val="center"/>
            </w:pPr>
            <w:r>
              <w:rPr>
                <w:rFonts w:ascii="Times New Roman" w:eastAsia="Times New Roman" w:hAnsi="Times New Roman" w:cs="Times New Roman"/>
                <w:sz w:val="20"/>
              </w:rPr>
              <w:t>0 108 00</w:t>
            </w:r>
          </w:p>
        </w:tc>
        <w:tc>
          <w:tcPr>
            <w:tcW w:w="1393" w:type="dxa"/>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vAlign w:val="center"/>
          </w:tcPr>
          <w:p w:rsidR="00E84330" w:rsidRDefault="00C02911">
            <w:pPr>
              <w:ind w:hanging="23"/>
              <w:jc w:val="center"/>
            </w:pPr>
            <w:r>
              <w:rPr>
                <w:rFonts w:ascii="Times New Roman" w:eastAsia="Times New Roman" w:hAnsi="Times New Roman" w:cs="Times New Roman"/>
                <w:sz w:val="20"/>
              </w:rPr>
              <w:t>+</w:t>
            </w:r>
          </w:p>
        </w:tc>
        <w:tc>
          <w:tcPr>
            <w:tcW w:w="1513" w:type="dxa"/>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vAlign w:val="center"/>
          </w:tcPr>
          <w:p w:rsidR="00E84330" w:rsidRDefault="00C02911">
            <w:pPr>
              <w:jc w:val="center"/>
            </w:pPr>
            <w:r>
              <w:rPr>
                <w:rFonts w:ascii="Times New Roman" w:eastAsia="Times New Roman" w:hAnsi="Times New Roman" w:cs="Times New Roman"/>
                <w:sz w:val="20"/>
              </w:rPr>
              <w:t>нули</w:t>
            </w:r>
          </w:p>
        </w:tc>
        <w:tc>
          <w:tcPr>
            <w:tcW w:w="1265" w:type="dxa"/>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vAlign w:val="center"/>
          </w:tcPr>
          <w:p w:rsidR="00E84330" w:rsidRDefault="00C02911">
            <w:pPr>
              <w:jc w:val="center"/>
            </w:pPr>
            <w:r>
              <w:rPr>
                <w:rFonts w:ascii="Times New Roman" w:eastAsia="Times New Roman" w:hAnsi="Times New Roman" w:cs="Times New Roman"/>
                <w:sz w:val="20"/>
              </w:rPr>
              <w:t>нули</w:t>
            </w:r>
          </w:p>
        </w:tc>
        <w:tc>
          <w:tcPr>
            <w:tcW w:w="1255" w:type="dxa"/>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vAlign w:val="center"/>
          </w:tcPr>
          <w:p w:rsidR="00E84330" w:rsidRDefault="00C02911">
            <w:pPr>
              <w:ind w:hanging="23"/>
              <w:jc w:val="center"/>
            </w:pPr>
            <w:r>
              <w:rPr>
                <w:rFonts w:ascii="Times New Roman" w:eastAsia="Times New Roman" w:hAnsi="Times New Roman" w:cs="Times New Roman"/>
                <w:sz w:val="20"/>
              </w:rPr>
              <w:t>+</w:t>
            </w:r>
          </w:p>
        </w:tc>
        <w:tc>
          <w:tcPr>
            <w:tcW w:w="2391" w:type="dxa"/>
            <w:vMerge/>
            <w:tcBorders>
              <w:top w:val="single" w:sz="4" w:space="0" w:color="00000A"/>
              <w:left w:val="single" w:sz="4" w:space="0" w:color="00000A"/>
              <w:bottom w:val="single" w:sz="0" w:space="0" w:color="000000"/>
              <w:right w:val="single" w:sz="4" w:space="0" w:color="00000A"/>
            </w:tcBorders>
            <w:shd w:val="clear" w:color="000000" w:fill="FFFFFF"/>
            <w:tcMar>
              <w:left w:w="-2" w:type="dxa"/>
              <w:right w:w="-2" w:type="dxa"/>
            </w:tcMar>
            <w:vAlign w:val="center"/>
          </w:tcPr>
          <w:p w:rsidR="00E84330" w:rsidRDefault="00E84330">
            <w:pPr>
              <w:spacing w:after="200" w:line="276" w:lineRule="auto"/>
              <w:rPr>
                <w:rFonts w:ascii="Calibri" w:eastAsia="Calibri" w:hAnsi="Calibri" w:cs="Calibri"/>
              </w:rPr>
            </w:pPr>
          </w:p>
        </w:tc>
      </w:tr>
      <w:tr w:rsidR="00E84330">
        <w:trPr>
          <w:trHeight w:val="1"/>
          <w:jc w:val="center"/>
        </w:trPr>
        <w:tc>
          <w:tcPr>
            <w:tcW w:w="1397" w:type="dxa"/>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vAlign w:val="center"/>
          </w:tcPr>
          <w:p w:rsidR="00E84330" w:rsidRDefault="00C02911">
            <w:pPr>
              <w:jc w:val="center"/>
            </w:pPr>
            <w:r>
              <w:rPr>
                <w:rFonts w:ascii="Times New Roman" w:eastAsia="Times New Roman" w:hAnsi="Times New Roman" w:cs="Times New Roman"/>
                <w:sz w:val="20"/>
              </w:rPr>
              <w:t>0 201 35</w:t>
            </w:r>
          </w:p>
        </w:tc>
        <w:tc>
          <w:tcPr>
            <w:tcW w:w="1393" w:type="dxa"/>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vAlign w:val="center"/>
          </w:tcPr>
          <w:p w:rsidR="00E84330" w:rsidRDefault="00C02911">
            <w:pPr>
              <w:ind w:hanging="23"/>
              <w:jc w:val="center"/>
            </w:pPr>
            <w:r>
              <w:rPr>
                <w:rFonts w:ascii="Times New Roman" w:eastAsia="Times New Roman" w:hAnsi="Times New Roman" w:cs="Times New Roman"/>
                <w:sz w:val="20"/>
              </w:rPr>
              <w:t>+</w:t>
            </w:r>
          </w:p>
        </w:tc>
        <w:tc>
          <w:tcPr>
            <w:tcW w:w="1513" w:type="dxa"/>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vAlign w:val="center"/>
          </w:tcPr>
          <w:p w:rsidR="00E84330" w:rsidRDefault="00C02911">
            <w:pPr>
              <w:jc w:val="center"/>
            </w:pPr>
            <w:r>
              <w:rPr>
                <w:rFonts w:ascii="Times New Roman" w:eastAsia="Times New Roman" w:hAnsi="Times New Roman" w:cs="Times New Roman"/>
                <w:sz w:val="20"/>
              </w:rPr>
              <w:t>нули</w:t>
            </w:r>
          </w:p>
        </w:tc>
        <w:tc>
          <w:tcPr>
            <w:tcW w:w="1265" w:type="dxa"/>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vAlign w:val="center"/>
          </w:tcPr>
          <w:p w:rsidR="00E84330" w:rsidRDefault="00C02911">
            <w:pPr>
              <w:jc w:val="center"/>
            </w:pPr>
            <w:r>
              <w:rPr>
                <w:rFonts w:ascii="Times New Roman" w:eastAsia="Times New Roman" w:hAnsi="Times New Roman" w:cs="Times New Roman"/>
                <w:sz w:val="20"/>
              </w:rPr>
              <w:t>нули</w:t>
            </w:r>
          </w:p>
        </w:tc>
        <w:tc>
          <w:tcPr>
            <w:tcW w:w="1255" w:type="dxa"/>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vAlign w:val="center"/>
          </w:tcPr>
          <w:p w:rsidR="00E84330" w:rsidRDefault="00C02911">
            <w:pPr>
              <w:ind w:hanging="23"/>
              <w:jc w:val="center"/>
            </w:pPr>
            <w:r>
              <w:rPr>
                <w:rFonts w:ascii="Times New Roman" w:eastAsia="Times New Roman" w:hAnsi="Times New Roman" w:cs="Times New Roman"/>
                <w:sz w:val="20"/>
              </w:rPr>
              <w:t>+</w:t>
            </w:r>
          </w:p>
        </w:tc>
        <w:tc>
          <w:tcPr>
            <w:tcW w:w="2391" w:type="dxa"/>
            <w:vMerge/>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vAlign w:val="center"/>
          </w:tcPr>
          <w:p w:rsidR="00E84330" w:rsidRDefault="00E84330">
            <w:pPr>
              <w:spacing w:after="200" w:line="276" w:lineRule="auto"/>
              <w:rPr>
                <w:rFonts w:ascii="Calibri" w:eastAsia="Calibri" w:hAnsi="Calibri" w:cs="Calibri"/>
              </w:rPr>
            </w:pPr>
          </w:p>
        </w:tc>
      </w:tr>
      <w:tr w:rsidR="00E84330">
        <w:trPr>
          <w:trHeight w:val="1"/>
          <w:jc w:val="center"/>
        </w:trPr>
        <w:tc>
          <w:tcPr>
            <w:tcW w:w="1397" w:type="dxa"/>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vAlign w:val="center"/>
          </w:tcPr>
          <w:p w:rsidR="00E84330" w:rsidRDefault="00C02911">
            <w:pPr>
              <w:jc w:val="center"/>
            </w:pPr>
            <w:r>
              <w:rPr>
                <w:rFonts w:ascii="Times New Roman" w:eastAsia="Times New Roman" w:hAnsi="Times New Roman" w:cs="Times New Roman"/>
                <w:sz w:val="20"/>
              </w:rPr>
              <w:t>0 106 00</w:t>
            </w:r>
          </w:p>
        </w:tc>
        <w:tc>
          <w:tcPr>
            <w:tcW w:w="1393" w:type="dxa"/>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vAlign w:val="center"/>
          </w:tcPr>
          <w:p w:rsidR="00E84330" w:rsidRDefault="00C02911">
            <w:pPr>
              <w:ind w:hanging="23"/>
              <w:jc w:val="center"/>
            </w:pPr>
            <w:r>
              <w:rPr>
                <w:rFonts w:ascii="Times New Roman" w:eastAsia="Times New Roman" w:hAnsi="Times New Roman" w:cs="Times New Roman"/>
                <w:sz w:val="20"/>
              </w:rPr>
              <w:t>+</w:t>
            </w:r>
          </w:p>
        </w:tc>
        <w:tc>
          <w:tcPr>
            <w:tcW w:w="1513" w:type="dxa"/>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vAlign w:val="center"/>
          </w:tcPr>
          <w:p w:rsidR="00E84330" w:rsidRDefault="00C02911">
            <w:pPr>
              <w:jc w:val="center"/>
            </w:pPr>
            <w:r>
              <w:rPr>
                <w:rFonts w:ascii="Times New Roman" w:eastAsia="Times New Roman" w:hAnsi="Times New Roman" w:cs="Times New Roman"/>
                <w:sz w:val="20"/>
              </w:rPr>
              <w:t>нули</w:t>
            </w:r>
          </w:p>
        </w:tc>
        <w:tc>
          <w:tcPr>
            <w:tcW w:w="1265" w:type="dxa"/>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vAlign w:val="center"/>
          </w:tcPr>
          <w:p w:rsidR="00E84330" w:rsidRDefault="00C02911">
            <w:pPr>
              <w:ind w:hanging="23"/>
              <w:jc w:val="center"/>
            </w:pPr>
            <w:r>
              <w:rPr>
                <w:rFonts w:ascii="Times New Roman" w:eastAsia="Times New Roman" w:hAnsi="Times New Roman" w:cs="Times New Roman"/>
                <w:sz w:val="20"/>
              </w:rPr>
              <w:t>+</w:t>
            </w:r>
          </w:p>
        </w:tc>
        <w:tc>
          <w:tcPr>
            <w:tcW w:w="1255" w:type="dxa"/>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vAlign w:val="center"/>
          </w:tcPr>
          <w:p w:rsidR="00E84330" w:rsidRDefault="00C02911">
            <w:pPr>
              <w:jc w:val="center"/>
            </w:pPr>
            <w:r>
              <w:rPr>
                <w:rFonts w:ascii="Times New Roman" w:eastAsia="Times New Roman" w:hAnsi="Times New Roman" w:cs="Times New Roman"/>
                <w:sz w:val="20"/>
              </w:rPr>
              <w:t>+</w:t>
            </w:r>
          </w:p>
        </w:tc>
        <w:tc>
          <w:tcPr>
            <w:tcW w:w="2391" w:type="dxa"/>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vAlign w:val="center"/>
          </w:tcPr>
          <w:p w:rsidR="00E84330" w:rsidRDefault="00E84330">
            <w:pPr>
              <w:jc w:val="center"/>
              <w:rPr>
                <w:rFonts w:ascii="Calibri" w:eastAsia="Calibri" w:hAnsi="Calibri" w:cs="Calibri"/>
              </w:rPr>
            </w:pPr>
          </w:p>
        </w:tc>
      </w:tr>
      <w:tr w:rsidR="00E84330">
        <w:trPr>
          <w:trHeight w:val="1"/>
          <w:jc w:val="center"/>
        </w:trPr>
        <w:tc>
          <w:tcPr>
            <w:tcW w:w="1397" w:type="dxa"/>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vAlign w:val="center"/>
          </w:tcPr>
          <w:p w:rsidR="00E84330" w:rsidRDefault="00C02911">
            <w:pPr>
              <w:jc w:val="center"/>
            </w:pPr>
            <w:r>
              <w:rPr>
                <w:rFonts w:ascii="Times New Roman" w:eastAsia="Times New Roman" w:hAnsi="Times New Roman" w:cs="Times New Roman"/>
                <w:sz w:val="20"/>
              </w:rPr>
              <w:t>0 107 00</w:t>
            </w:r>
          </w:p>
        </w:tc>
        <w:tc>
          <w:tcPr>
            <w:tcW w:w="1393" w:type="dxa"/>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vAlign w:val="center"/>
          </w:tcPr>
          <w:p w:rsidR="00E84330" w:rsidRDefault="00C02911">
            <w:pPr>
              <w:ind w:hanging="23"/>
              <w:jc w:val="center"/>
            </w:pPr>
            <w:r>
              <w:rPr>
                <w:rFonts w:ascii="Times New Roman" w:eastAsia="Times New Roman" w:hAnsi="Times New Roman" w:cs="Times New Roman"/>
                <w:sz w:val="20"/>
              </w:rPr>
              <w:t>+</w:t>
            </w:r>
          </w:p>
        </w:tc>
        <w:tc>
          <w:tcPr>
            <w:tcW w:w="1513" w:type="dxa"/>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vAlign w:val="center"/>
          </w:tcPr>
          <w:p w:rsidR="00E84330" w:rsidRDefault="00C02911">
            <w:pPr>
              <w:jc w:val="center"/>
            </w:pPr>
            <w:r>
              <w:rPr>
                <w:rFonts w:ascii="Times New Roman" w:eastAsia="Times New Roman" w:hAnsi="Times New Roman" w:cs="Times New Roman"/>
                <w:sz w:val="20"/>
              </w:rPr>
              <w:t>нули</w:t>
            </w:r>
          </w:p>
        </w:tc>
        <w:tc>
          <w:tcPr>
            <w:tcW w:w="1265" w:type="dxa"/>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vAlign w:val="center"/>
          </w:tcPr>
          <w:p w:rsidR="00E84330" w:rsidRDefault="00C02911">
            <w:pPr>
              <w:ind w:hanging="23"/>
              <w:jc w:val="center"/>
            </w:pPr>
            <w:r>
              <w:rPr>
                <w:rFonts w:ascii="Times New Roman" w:eastAsia="Times New Roman" w:hAnsi="Times New Roman" w:cs="Times New Roman"/>
                <w:sz w:val="20"/>
              </w:rPr>
              <w:t>+</w:t>
            </w:r>
          </w:p>
        </w:tc>
        <w:tc>
          <w:tcPr>
            <w:tcW w:w="1255" w:type="dxa"/>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vAlign w:val="center"/>
          </w:tcPr>
          <w:p w:rsidR="00E84330" w:rsidRDefault="00C02911">
            <w:pPr>
              <w:jc w:val="center"/>
            </w:pPr>
            <w:r>
              <w:rPr>
                <w:rFonts w:ascii="Times New Roman" w:eastAsia="Times New Roman" w:hAnsi="Times New Roman" w:cs="Times New Roman"/>
                <w:sz w:val="20"/>
              </w:rPr>
              <w:t>+</w:t>
            </w:r>
          </w:p>
        </w:tc>
        <w:tc>
          <w:tcPr>
            <w:tcW w:w="2391" w:type="dxa"/>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vAlign w:val="center"/>
          </w:tcPr>
          <w:p w:rsidR="00E84330" w:rsidRDefault="00E84330">
            <w:pPr>
              <w:jc w:val="center"/>
              <w:rPr>
                <w:rFonts w:ascii="Calibri" w:eastAsia="Calibri" w:hAnsi="Calibri" w:cs="Calibri"/>
              </w:rPr>
            </w:pPr>
          </w:p>
        </w:tc>
      </w:tr>
      <w:tr w:rsidR="00E84330">
        <w:trPr>
          <w:trHeight w:val="1"/>
          <w:jc w:val="center"/>
        </w:trPr>
        <w:tc>
          <w:tcPr>
            <w:tcW w:w="1397" w:type="dxa"/>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vAlign w:val="center"/>
          </w:tcPr>
          <w:p w:rsidR="00E84330" w:rsidRDefault="00C02911">
            <w:pPr>
              <w:jc w:val="center"/>
            </w:pPr>
            <w:r>
              <w:rPr>
                <w:rFonts w:ascii="Times New Roman" w:eastAsia="Times New Roman" w:hAnsi="Times New Roman" w:cs="Times New Roman"/>
                <w:sz w:val="20"/>
              </w:rPr>
              <w:t>0 109 00</w:t>
            </w:r>
          </w:p>
        </w:tc>
        <w:tc>
          <w:tcPr>
            <w:tcW w:w="1393" w:type="dxa"/>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vAlign w:val="center"/>
          </w:tcPr>
          <w:p w:rsidR="00E84330" w:rsidRDefault="00C02911">
            <w:pPr>
              <w:ind w:hanging="23"/>
              <w:jc w:val="center"/>
            </w:pPr>
            <w:r>
              <w:rPr>
                <w:rFonts w:ascii="Times New Roman" w:eastAsia="Times New Roman" w:hAnsi="Times New Roman" w:cs="Times New Roman"/>
                <w:sz w:val="20"/>
              </w:rPr>
              <w:t>+</w:t>
            </w:r>
          </w:p>
        </w:tc>
        <w:tc>
          <w:tcPr>
            <w:tcW w:w="1513" w:type="dxa"/>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vAlign w:val="center"/>
          </w:tcPr>
          <w:p w:rsidR="00E84330" w:rsidRDefault="00C02911">
            <w:pPr>
              <w:jc w:val="center"/>
            </w:pPr>
            <w:r>
              <w:rPr>
                <w:rFonts w:ascii="Times New Roman" w:eastAsia="Times New Roman" w:hAnsi="Times New Roman" w:cs="Times New Roman"/>
                <w:sz w:val="20"/>
              </w:rPr>
              <w:t>нули</w:t>
            </w:r>
          </w:p>
        </w:tc>
        <w:tc>
          <w:tcPr>
            <w:tcW w:w="1265" w:type="dxa"/>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vAlign w:val="center"/>
          </w:tcPr>
          <w:p w:rsidR="00E84330" w:rsidRDefault="00C02911">
            <w:pPr>
              <w:ind w:hanging="23"/>
              <w:jc w:val="center"/>
            </w:pPr>
            <w:r>
              <w:rPr>
                <w:rFonts w:ascii="Times New Roman" w:eastAsia="Times New Roman" w:hAnsi="Times New Roman" w:cs="Times New Roman"/>
                <w:sz w:val="20"/>
              </w:rPr>
              <w:t>+</w:t>
            </w:r>
          </w:p>
        </w:tc>
        <w:tc>
          <w:tcPr>
            <w:tcW w:w="1255" w:type="dxa"/>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vAlign w:val="center"/>
          </w:tcPr>
          <w:p w:rsidR="00E84330" w:rsidRDefault="00C02911">
            <w:pPr>
              <w:jc w:val="center"/>
            </w:pPr>
            <w:r>
              <w:rPr>
                <w:rFonts w:ascii="Times New Roman" w:eastAsia="Times New Roman" w:hAnsi="Times New Roman" w:cs="Times New Roman"/>
                <w:sz w:val="20"/>
              </w:rPr>
              <w:t>+</w:t>
            </w:r>
          </w:p>
        </w:tc>
        <w:tc>
          <w:tcPr>
            <w:tcW w:w="2391" w:type="dxa"/>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vAlign w:val="center"/>
          </w:tcPr>
          <w:p w:rsidR="00E84330" w:rsidRDefault="00E84330">
            <w:pPr>
              <w:jc w:val="center"/>
              <w:rPr>
                <w:rFonts w:ascii="Calibri" w:eastAsia="Calibri" w:hAnsi="Calibri" w:cs="Calibri"/>
              </w:rPr>
            </w:pPr>
          </w:p>
        </w:tc>
      </w:tr>
      <w:tr w:rsidR="00E84330">
        <w:trPr>
          <w:trHeight w:val="1"/>
          <w:jc w:val="center"/>
        </w:trPr>
        <w:tc>
          <w:tcPr>
            <w:tcW w:w="1397" w:type="dxa"/>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vAlign w:val="center"/>
          </w:tcPr>
          <w:p w:rsidR="00E84330" w:rsidRDefault="00C02911">
            <w:pPr>
              <w:jc w:val="center"/>
            </w:pPr>
            <w:r>
              <w:rPr>
                <w:rFonts w:ascii="Times New Roman" w:eastAsia="Times New Roman" w:hAnsi="Times New Roman" w:cs="Times New Roman"/>
                <w:sz w:val="20"/>
              </w:rPr>
              <w:t>0 204 00</w:t>
            </w:r>
          </w:p>
        </w:tc>
        <w:tc>
          <w:tcPr>
            <w:tcW w:w="1393" w:type="dxa"/>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vAlign w:val="center"/>
          </w:tcPr>
          <w:p w:rsidR="00E84330" w:rsidRDefault="00C02911">
            <w:pPr>
              <w:jc w:val="center"/>
            </w:pPr>
            <w:r>
              <w:rPr>
                <w:rFonts w:ascii="Times New Roman" w:eastAsia="Times New Roman" w:hAnsi="Times New Roman" w:cs="Times New Roman"/>
                <w:sz w:val="20"/>
              </w:rPr>
              <w:t>нули</w:t>
            </w:r>
          </w:p>
        </w:tc>
        <w:tc>
          <w:tcPr>
            <w:tcW w:w="1513" w:type="dxa"/>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vAlign w:val="center"/>
          </w:tcPr>
          <w:p w:rsidR="00E84330" w:rsidRDefault="00C02911">
            <w:pPr>
              <w:jc w:val="center"/>
            </w:pPr>
            <w:r>
              <w:rPr>
                <w:rFonts w:ascii="Times New Roman" w:eastAsia="Times New Roman" w:hAnsi="Times New Roman" w:cs="Times New Roman"/>
                <w:sz w:val="20"/>
              </w:rPr>
              <w:t>нули</w:t>
            </w:r>
          </w:p>
        </w:tc>
        <w:tc>
          <w:tcPr>
            <w:tcW w:w="1265" w:type="dxa"/>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vAlign w:val="center"/>
          </w:tcPr>
          <w:p w:rsidR="00E84330" w:rsidRDefault="00C02911">
            <w:pPr>
              <w:jc w:val="center"/>
            </w:pPr>
            <w:r>
              <w:rPr>
                <w:rFonts w:ascii="Times New Roman" w:eastAsia="Times New Roman" w:hAnsi="Times New Roman" w:cs="Times New Roman"/>
                <w:sz w:val="20"/>
              </w:rPr>
              <w:t>нули</w:t>
            </w:r>
          </w:p>
        </w:tc>
        <w:tc>
          <w:tcPr>
            <w:tcW w:w="1255" w:type="dxa"/>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vAlign w:val="center"/>
          </w:tcPr>
          <w:p w:rsidR="00E84330" w:rsidRDefault="00C02911">
            <w:pPr>
              <w:jc w:val="center"/>
            </w:pPr>
            <w:r>
              <w:rPr>
                <w:rFonts w:ascii="Times New Roman" w:eastAsia="Times New Roman" w:hAnsi="Times New Roman" w:cs="Times New Roman"/>
                <w:sz w:val="20"/>
              </w:rPr>
              <w:t>+</w:t>
            </w:r>
          </w:p>
        </w:tc>
        <w:tc>
          <w:tcPr>
            <w:tcW w:w="2391" w:type="dxa"/>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vAlign w:val="center"/>
          </w:tcPr>
          <w:p w:rsidR="00E84330" w:rsidRDefault="00C02911">
            <w:pPr>
              <w:jc w:val="center"/>
            </w:pPr>
            <w:r>
              <w:rPr>
                <w:rFonts w:ascii="Times New Roman" w:eastAsia="Times New Roman" w:hAnsi="Times New Roman" w:cs="Times New Roman"/>
                <w:sz w:val="20"/>
              </w:rPr>
              <w:t>0 401 20 241</w:t>
            </w:r>
          </w:p>
        </w:tc>
      </w:tr>
      <w:tr w:rsidR="00E84330">
        <w:trPr>
          <w:trHeight w:val="1"/>
          <w:jc w:val="center"/>
        </w:trPr>
        <w:tc>
          <w:tcPr>
            <w:tcW w:w="1397" w:type="dxa"/>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vAlign w:val="center"/>
          </w:tcPr>
          <w:p w:rsidR="00E84330" w:rsidRDefault="00C02911">
            <w:pPr>
              <w:jc w:val="center"/>
            </w:pPr>
            <w:r>
              <w:rPr>
                <w:rFonts w:ascii="Times New Roman" w:eastAsia="Times New Roman" w:hAnsi="Times New Roman" w:cs="Times New Roman"/>
                <w:sz w:val="20"/>
              </w:rPr>
              <w:t>0 304 01</w:t>
            </w:r>
          </w:p>
        </w:tc>
        <w:tc>
          <w:tcPr>
            <w:tcW w:w="1393" w:type="dxa"/>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vAlign w:val="center"/>
          </w:tcPr>
          <w:p w:rsidR="00E84330" w:rsidRDefault="00C02911">
            <w:pPr>
              <w:jc w:val="center"/>
            </w:pPr>
            <w:r>
              <w:rPr>
                <w:rFonts w:ascii="Times New Roman" w:eastAsia="Times New Roman" w:hAnsi="Times New Roman" w:cs="Times New Roman"/>
                <w:sz w:val="20"/>
              </w:rPr>
              <w:t>нули</w:t>
            </w:r>
          </w:p>
        </w:tc>
        <w:tc>
          <w:tcPr>
            <w:tcW w:w="1513" w:type="dxa"/>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vAlign w:val="center"/>
          </w:tcPr>
          <w:p w:rsidR="00E84330" w:rsidRDefault="00C02911">
            <w:pPr>
              <w:jc w:val="center"/>
            </w:pPr>
            <w:r>
              <w:rPr>
                <w:rFonts w:ascii="Times New Roman" w:eastAsia="Times New Roman" w:hAnsi="Times New Roman" w:cs="Times New Roman"/>
                <w:sz w:val="20"/>
              </w:rPr>
              <w:t>нули</w:t>
            </w:r>
          </w:p>
        </w:tc>
        <w:tc>
          <w:tcPr>
            <w:tcW w:w="1265" w:type="dxa"/>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vAlign w:val="center"/>
          </w:tcPr>
          <w:p w:rsidR="00E84330" w:rsidRDefault="00C02911">
            <w:pPr>
              <w:jc w:val="center"/>
            </w:pPr>
            <w:r>
              <w:rPr>
                <w:rFonts w:ascii="Times New Roman" w:eastAsia="Times New Roman" w:hAnsi="Times New Roman" w:cs="Times New Roman"/>
                <w:sz w:val="20"/>
              </w:rPr>
              <w:t>нули</w:t>
            </w:r>
          </w:p>
        </w:tc>
        <w:tc>
          <w:tcPr>
            <w:tcW w:w="1255" w:type="dxa"/>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vAlign w:val="center"/>
          </w:tcPr>
          <w:p w:rsidR="00E84330" w:rsidRDefault="00C02911">
            <w:pPr>
              <w:jc w:val="center"/>
            </w:pPr>
            <w:r>
              <w:rPr>
                <w:rFonts w:ascii="Times New Roman" w:eastAsia="Times New Roman" w:hAnsi="Times New Roman" w:cs="Times New Roman"/>
                <w:sz w:val="20"/>
              </w:rPr>
              <w:t>+</w:t>
            </w:r>
          </w:p>
        </w:tc>
        <w:tc>
          <w:tcPr>
            <w:tcW w:w="2391" w:type="dxa"/>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vAlign w:val="center"/>
          </w:tcPr>
          <w:p w:rsidR="00E84330" w:rsidRDefault="00E84330">
            <w:pPr>
              <w:jc w:val="center"/>
              <w:rPr>
                <w:rFonts w:ascii="Calibri" w:eastAsia="Calibri" w:hAnsi="Calibri" w:cs="Calibri"/>
              </w:rPr>
            </w:pPr>
          </w:p>
        </w:tc>
      </w:tr>
      <w:tr w:rsidR="00E84330">
        <w:trPr>
          <w:trHeight w:val="1"/>
          <w:jc w:val="center"/>
        </w:trPr>
        <w:tc>
          <w:tcPr>
            <w:tcW w:w="1397" w:type="dxa"/>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vAlign w:val="center"/>
          </w:tcPr>
          <w:p w:rsidR="00E84330" w:rsidRDefault="00C02911">
            <w:pPr>
              <w:jc w:val="center"/>
            </w:pPr>
            <w:r>
              <w:rPr>
                <w:rFonts w:ascii="Times New Roman" w:eastAsia="Times New Roman" w:hAnsi="Times New Roman" w:cs="Times New Roman"/>
                <w:sz w:val="20"/>
              </w:rPr>
              <w:t>0 304 04</w:t>
            </w:r>
          </w:p>
        </w:tc>
        <w:tc>
          <w:tcPr>
            <w:tcW w:w="1393" w:type="dxa"/>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vAlign w:val="center"/>
          </w:tcPr>
          <w:p w:rsidR="00E84330" w:rsidRDefault="00C02911">
            <w:pPr>
              <w:jc w:val="center"/>
            </w:pPr>
            <w:r>
              <w:rPr>
                <w:rFonts w:ascii="Times New Roman" w:eastAsia="Times New Roman" w:hAnsi="Times New Roman" w:cs="Times New Roman"/>
                <w:sz w:val="20"/>
              </w:rPr>
              <w:t>+</w:t>
            </w:r>
          </w:p>
        </w:tc>
        <w:tc>
          <w:tcPr>
            <w:tcW w:w="1513" w:type="dxa"/>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vAlign w:val="center"/>
          </w:tcPr>
          <w:p w:rsidR="00E84330" w:rsidRDefault="00C02911">
            <w:pPr>
              <w:jc w:val="center"/>
            </w:pPr>
            <w:r>
              <w:rPr>
                <w:rFonts w:ascii="Times New Roman" w:eastAsia="Times New Roman" w:hAnsi="Times New Roman" w:cs="Times New Roman"/>
                <w:sz w:val="20"/>
              </w:rPr>
              <w:t>+</w:t>
            </w:r>
          </w:p>
        </w:tc>
        <w:tc>
          <w:tcPr>
            <w:tcW w:w="1265" w:type="dxa"/>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vAlign w:val="center"/>
          </w:tcPr>
          <w:p w:rsidR="00E84330" w:rsidRDefault="00C02911">
            <w:pPr>
              <w:jc w:val="center"/>
            </w:pPr>
            <w:r>
              <w:rPr>
                <w:rFonts w:ascii="Times New Roman" w:eastAsia="Times New Roman" w:hAnsi="Times New Roman" w:cs="Times New Roman"/>
                <w:sz w:val="20"/>
              </w:rPr>
              <w:t>+</w:t>
            </w:r>
          </w:p>
        </w:tc>
        <w:tc>
          <w:tcPr>
            <w:tcW w:w="1255" w:type="dxa"/>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vAlign w:val="center"/>
          </w:tcPr>
          <w:p w:rsidR="00E84330" w:rsidRDefault="00C02911">
            <w:pPr>
              <w:jc w:val="center"/>
            </w:pPr>
            <w:r>
              <w:rPr>
                <w:rFonts w:ascii="Times New Roman" w:eastAsia="Times New Roman" w:hAnsi="Times New Roman" w:cs="Times New Roman"/>
                <w:sz w:val="20"/>
              </w:rPr>
              <w:t>+</w:t>
            </w:r>
          </w:p>
        </w:tc>
        <w:tc>
          <w:tcPr>
            <w:tcW w:w="2391" w:type="dxa"/>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vAlign w:val="center"/>
          </w:tcPr>
          <w:p w:rsidR="00E84330" w:rsidRDefault="00C0291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При осуществлении</w:t>
            </w:r>
          </w:p>
          <w:p w:rsidR="00E84330" w:rsidRDefault="00C02911">
            <w:pPr>
              <w:jc w:val="center"/>
            </w:pPr>
            <w:r>
              <w:rPr>
                <w:rFonts w:ascii="Times New Roman" w:eastAsia="Times New Roman" w:hAnsi="Times New Roman" w:cs="Times New Roman"/>
                <w:sz w:val="20"/>
              </w:rPr>
              <w:t>операций по централизованным поставкам (р.6Инструкции №162н)</w:t>
            </w:r>
          </w:p>
        </w:tc>
      </w:tr>
      <w:tr w:rsidR="00E84330">
        <w:trPr>
          <w:trHeight w:val="1"/>
          <w:jc w:val="center"/>
        </w:trPr>
        <w:tc>
          <w:tcPr>
            <w:tcW w:w="1397" w:type="dxa"/>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vAlign w:val="center"/>
          </w:tcPr>
          <w:p w:rsidR="00E84330" w:rsidRDefault="00C02911">
            <w:pPr>
              <w:jc w:val="center"/>
            </w:pPr>
            <w:r>
              <w:rPr>
                <w:rFonts w:ascii="Times New Roman" w:eastAsia="Times New Roman" w:hAnsi="Times New Roman" w:cs="Times New Roman"/>
                <w:sz w:val="20"/>
              </w:rPr>
              <w:t>0 210 06</w:t>
            </w:r>
          </w:p>
        </w:tc>
        <w:tc>
          <w:tcPr>
            <w:tcW w:w="1393" w:type="dxa"/>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vAlign w:val="center"/>
          </w:tcPr>
          <w:p w:rsidR="00E84330" w:rsidRDefault="00C02911">
            <w:pPr>
              <w:jc w:val="center"/>
            </w:pPr>
            <w:r>
              <w:rPr>
                <w:rFonts w:ascii="Times New Roman" w:eastAsia="Times New Roman" w:hAnsi="Times New Roman" w:cs="Times New Roman"/>
                <w:sz w:val="20"/>
              </w:rPr>
              <w:t>нули</w:t>
            </w:r>
          </w:p>
        </w:tc>
        <w:tc>
          <w:tcPr>
            <w:tcW w:w="1513" w:type="dxa"/>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vAlign w:val="center"/>
          </w:tcPr>
          <w:p w:rsidR="00E84330" w:rsidRDefault="00C02911">
            <w:pPr>
              <w:jc w:val="center"/>
            </w:pPr>
            <w:r>
              <w:rPr>
                <w:rFonts w:ascii="Times New Roman" w:eastAsia="Times New Roman" w:hAnsi="Times New Roman" w:cs="Times New Roman"/>
                <w:sz w:val="20"/>
              </w:rPr>
              <w:t>нули</w:t>
            </w:r>
          </w:p>
        </w:tc>
        <w:tc>
          <w:tcPr>
            <w:tcW w:w="1265" w:type="dxa"/>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vAlign w:val="center"/>
          </w:tcPr>
          <w:p w:rsidR="00E84330" w:rsidRDefault="00C02911">
            <w:pPr>
              <w:jc w:val="center"/>
            </w:pPr>
            <w:r>
              <w:rPr>
                <w:rFonts w:ascii="Times New Roman" w:eastAsia="Times New Roman" w:hAnsi="Times New Roman" w:cs="Times New Roman"/>
                <w:sz w:val="20"/>
              </w:rPr>
              <w:t>нули</w:t>
            </w:r>
          </w:p>
        </w:tc>
        <w:tc>
          <w:tcPr>
            <w:tcW w:w="1255" w:type="dxa"/>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vAlign w:val="center"/>
          </w:tcPr>
          <w:p w:rsidR="00E84330" w:rsidRDefault="00C02911">
            <w:pPr>
              <w:jc w:val="center"/>
            </w:pPr>
            <w:r>
              <w:rPr>
                <w:rFonts w:ascii="Times New Roman" w:eastAsia="Times New Roman" w:hAnsi="Times New Roman" w:cs="Times New Roman"/>
                <w:sz w:val="20"/>
              </w:rPr>
              <w:t>нули</w:t>
            </w:r>
          </w:p>
        </w:tc>
        <w:tc>
          <w:tcPr>
            <w:tcW w:w="2391" w:type="dxa"/>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vAlign w:val="center"/>
          </w:tcPr>
          <w:p w:rsidR="00E84330" w:rsidRDefault="00C02911">
            <w:pPr>
              <w:jc w:val="center"/>
            </w:pPr>
            <w:r>
              <w:rPr>
                <w:rFonts w:ascii="Times New Roman" w:eastAsia="Times New Roman" w:hAnsi="Times New Roman" w:cs="Times New Roman"/>
                <w:sz w:val="20"/>
              </w:rPr>
              <w:t>0 401 10 172</w:t>
            </w:r>
          </w:p>
        </w:tc>
      </w:tr>
      <w:tr w:rsidR="00E84330">
        <w:trPr>
          <w:trHeight w:val="1"/>
          <w:jc w:val="center"/>
        </w:trPr>
        <w:tc>
          <w:tcPr>
            <w:tcW w:w="1397" w:type="dxa"/>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vAlign w:val="center"/>
          </w:tcPr>
          <w:p w:rsidR="00E84330" w:rsidRDefault="00C02911">
            <w:pPr>
              <w:jc w:val="center"/>
            </w:pPr>
            <w:r>
              <w:rPr>
                <w:rFonts w:ascii="Times New Roman" w:eastAsia="Times New Roman" w:hAnsi="Times New Roman" w:cs="Times New Roman"/>
                <w:sz w:val="20"/>
              </w:rPr>
              <w:t>0 401 30</w:t>
            </w:r>
          </w:p>
        </w:tc>
        <w:tc>
          <w:tcPr>
            <w:tcW w:w="1393" w:type="dxa"/>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vAlign w:val="center"/>
          </w:tcPr>
          <w:p w:rsidR="00E84330" w:rsidRDefault="00C02911">
            <w:pPr>
              <w:jc w:val="center"/>
            </w:pPr>
            <w:r>
              <w:rPr>
                <w:rFonts w:ascii="Times New Roman" w:eastAsia="Times New Roman" w:hAnsi="Times New Roman" w:cs="Times New Roman"/>
                <w:sz w:val="20"/>
              </w:rPr>
              <w:t>нули</w:t>
            </w:r>
          </w:p>
        </w:tc>
        <w:tc>
          <w:tcPr>
            <w:tcW w:w="1513" w:type="dxa"/>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vAlign w:val="center"/>
          </w:tcPr>
          <w:p w:rsidR="00E84330" w:rsidRDefault="00C02911">
            <w:pPr>
              <w:jc w:val="center"/>
            </w:pPr>
            <w:r>
              <w:rPr>
                <w:rFonts w:ascii="Times New Roman" w:eastAsia="Times New Roman" w:hAnsi="Times New Roman" w:cs="Times New Roman"/>
                <w:sz w:val="20"/>
              </w:rPr>
              <w:t>нули</w:t>
            </w:r>
          </w:p>
        </w:tc>
        <w:tc>
          <w:tcPr>
            <w:tcW w:w="1265" w:type="dxa"/>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vAlign w:val="center"/>
          </w:tcPr>
          <w:p w:rsidR="00E84330" w:rsidRDefault="00C02911">
            <w:pPr>
              <w:jc w:val="center"/>
            </w:pPr>
            <w:r>
              <w:rPr>
                <w:rFonts w:ascii="Times New Roman" w:eastAsia="Times New Roman" w:hAnsi="Times New Roman" w:cs="Times New Roman"/>
                <w:sz w:val="20"/>
              </w:rPr>
              <w:t>нули</w:t>
            </w:r>
          </w:p>
        </w:tc>
        <w:tc>
          <w:tcPr>
            <w:tcW w:w="1255" w:type="dxa"/>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vAlign w:val="center"/>
          </w:tcPr>
          <w:p w:rsidR="00E84330" w:rsidRDefault="00C02911">
            <w:pPr>
              <w:ind w:hanging="23"/>
              <w:jc w:val="center"/>
            </w:pPr>
            <w:r>
              <w:rPr>
                <w:rFonts w:ascii="Times New Roman" w:eastAsia="Times New Roman" w:hAnsi="Times New Roman" w:cs="Times New Roman"/>
                <w:sz w:val="20"/>
              </w:rPr>
              <w:t>нули</w:t>
            </w:r>
          </w:p>
        </w:tc>
        <w:tc>
          <w:tcPr>
            <w:tcW w:w="2391" w:type="dxa"/>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vAlign w:val="center"/>
          </w:tcPr>
          <w:p w:rsidR="00E84330" w:rsidRDefault="00E84330">
            <w:pPr>
              <w:jc w:val="center"/>
              <w:rPr>
                <w:rFonts w:ascii="Calibri" w:eastAsia="Calibri" w:hAnsi="Calibri" w:cs="Calibri"/>
              </w:rPr>
            </w:pPr>
          </w:p>
        </w:tc>
      </w:tr>
      <w:tr w:rsidR="00E84330">
        <w:trPr>
          <w:trHeight w:val="1"/>
          <w:jc w:val="center"/>
        </w:trPr>
        <w:tc>
          <w:tcPr>
            <w:tcW w:w="1397" w:type="dxa"/>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vAlign w:val="center"/>
          </w:tcPr>
          <w:p w:rsidR="00E84330" w:rsidRDefault="00C02911">
            <w:pPr>
              <w:jc w:val="center"/>
            </w:pPr>
            <w:r>
              <w:rPr>
                <w:rFonts w:ascii="Times New Roman" w:eastAsia="Times New Roman" w:hAnsi="Times New Roman" w:cs="Times New Roman"/>
                <w:sz w:val="20"/>
              </w:rPr>
              <w:t>0 401 60</w:t>
            </w:r>
          </w:p>
        </w:tc>
        <w:tc>
          <w:tcPr>
            <w:tcW w:w="1393" w:type="dxa"/>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vAlign w:val="center"/>
          </w:tcPr>
          <w:p w:rsidR="00E84330" w:rsidRDefault="00C02911">
            <w:pPr>
              <w:ind w:hanging="23"/>
              <w:jc w:val="center"/>
            </w:pPr>
            <w:r>
              <w:rPr>
                <w:rFonts w:ascii="Times New Roman" w:eastAsia="Times New Roman" w:hAnsi="Times New Roman" w:cs="Times New Roman"/>
                <w:sz w:val="20"/>
              </w:rPr>
              <w:t>+</w:t>
            </w:r>
          </w:p>
        </w:tc>
        <w:tc>
          <w:tcPr>
            <w:tcW w:w="1513" w:type="dxa"/>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vAlign w:val="center"/>
          </w:tcPr>
          <w:p w:rsidR="00E84330" w:rsidRDefault="00C02911">
            <w:pPr>
              <w:jc w:val="center"/>
            </w:pPr>
            <w:r>
              <w:rPr>
                <w:rFonts w:ascii="Times New Roman" w:eastAsia="Times New Roman" w:hAnsi="Times New Roman" w:cs="Times New Roman"/>
                <w:sz w:val="20"/>
              </w:rPr>
              <w:t>нули</w:t>
            </w:r>
          </w:p>
        </w:tc>
        <w:tc>
          <w:tcPr>
            <w:tcW w:w="1265" w:type="dxa"/>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vAlign w:val="center"/>
          </w:tcPr>
          <w:p w:rsidR="00E84330" w:rsidRDefault="00C02911">
            <w:pPr>
              <w:ind w:hanging="23"/>
              <w:jc w:val="center"/>
            </w:pPr>
            <w:r>
              <w:rPr>
                <w:rFonts w:ascii="Times New Roman" w:eastAsia="Times New Roman" w:hAnsi="Times New Roman" w:cs="Times New Roman"/>
                <w:sz w:val="20"/>
              </w:rPr>
              <w:t>+</w:t>
            </w:r>
          </w:p>
        </w:tc>
        <w:tc>
          <w:tcPr>
            <w:tcW w:w="1255" w:type="dxa"/>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vAlign w:val="center"/>
          </w:tcPr>
          <w:p w:rsidR="00E84330" w:rsidRDefault="00C02911">
            <w:pPr>
              <w:ind w:hanging="23"/>
              <w:jc w:val="center"/>
            </w:pPr>
            <w:r>
              <w:rPr>
                <w:rFonts w:ascii="Times New Roman" w:eastAsia="Times New Roman" w:hAnsi="Times New Roman" w:cs="Times New Roman"/>
                <w:sz w:val="20"/>
              </w:rPr>
              <w:t>+</w:t>
            </w:r>
          </w:p>
        </w:tc>
        <w:tc>
          <w:tcPr>
            <w:tcW w:w="2391" w:type="dxa"/>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vAlign w:val="center"/>
          </w:tcPr>
          <w:p w:rsidR="00E84330" w:rsidRDefault="00C02911">
            <w:pPr>
              <w:jc w:val="center"/>
            </w:pPr>
            <w:r>
              <w:rPr>
                <w:rFonts w:ascii="Times New Roman" w:eastAsia="Times New Roman" w:hAnsi="Times New Roman" w:cs="Times New Roman"/>
                <w:sz w:val="20"/>
              </w:rPr>
              <w:t>0 401 20 ХХХ</w:t>
            </w:r>
          </w:p>
        </w:tc>
      </w:tr>
    </w:tbl>
    <w:p w:rsidR="00E84330" w:rsidRDefault="00E84330">
      <w:pPr>
        <w:ind w:firstLine="567"/>
        <w:jc w:val="both"/>
        <w:rPr>
          <w:rFonts w:ascii="Times New Roman" w:eastAsia="Times New Roman" w:hAnsi="Times New Roman" w:cs="Times New Roman"/>
          <w:sz w:val="24"/>
        </w:rPr>
      </w:pPr>
    </w:p>
    <w:tbl>
      <w:tblPr>
        <w:tblW w:w="0" w:type="auto"/>
        <w:jc w:val="center"/>
        <w:tblCellMar>
          <w:left w:w="10" w:type="dxa"/>
          <w:right w:w="10" w:type="dxa"/>
        </w:tblCellMar>
        <w:tblLook w:val="0000" w:firstRow="0" w:lastRow="0" w:firstColumn="0" w:lastColumn="0" w:noHBand="0" w:noVBand="0"/>
      </w:tblPr>
      <w:tblGrid>
        <w:gridCol w:w="1397"/>
        <w:gridCol w:w="1393"/>
        <w:gridCol w:w="1513"/>
        <w:gridCol w:w="1265"/>
        <w:gridCol w:w="1255"/>
        <w:gridCol w:w="2391"/>
      </w:tblGrid>
      <w:tr w:rsidR="00E84330">
        <w:trPr>
          <w:trHeight w:val="1"/>
          <w:jc w:val="center"/>
        </w:trPr>
        <w:tc>
          <w:tcPr>
            <w:tcW w:w="1397" w:type="dxa"/>
            <w:vMerge w:val="restart"/>
            <w:tcBorders>
              <w:top w:val="single" w:sz="4" w:space="0" w:color="00000A"/>
              <w:left w:val="single" w:sz="4" w:space="0" w:color="00000A"/>
              <w:bottom w:val="single" w:sz="0" w:space="0" w:color="000000"/>
              <w:right w:val="single" w:sz="4" w:space="0" w:color="00000A"/>
            </w:tcBorders>
            <w:shd w:val="clear" w:color="000000" w:fill="FFFFFF"/>
            <w:tcMar>
              <w:left w:w="-2" w:type="dxa"/>
              <w:right w:w="-2" w:type="dxa"/>
            </w:tcMar>
            <w:vAlign w:val="center"/>
          </w:tcPr>
          <w:p w:rsidR="00E84330" w:rsidRDefault="00C02911">
            <w:pPr>
              <w:jc w:val="center"/>
            </w:pPr>
            <w:r>
              <w:rPr>
                <w:rFonts w:ascii="Times New Roman" w:eastAsia="Times New Roman" w:hAnsi="Times New Roman" w:cs="Times New Roman"/>
                <w:sz w:val="20"/>
              </w:rPr>
              <w:t>Счет</w:t>
            </w:r>
          </w:p>
        </w:tc>
        <w:tc>
          <w:tcPr>
            <w:tcW w:w="5426" w:type="dxa"/>
            <w:gridSpan w:val="4"/>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vAlign w:val="center"/>
          </w:tcPr>
          <w:p w:rsidR="00E84330" w:rsidRDefault="00C02911">
            <w:pPr>
              <w:jc w:val="center"/>
            </w:pPr>
            <w:r>
              <w:rPr>
                <w:rFonts w:ascii="Times New Roman" w:eastAsia="Times New Roman" w:hAnsi="Times New Roman" w:cs="Times New Roman"/>
                <w:sz w:val="20"/>
              </w:rPr>
              <w:t>КИФ в номере счета</w:t>
            </w:r>
          </w:p>
        </w:tc>
        <w:tc>
          <w:tcPr>
            <w:tcW w:w="2391" w:type="dxa"/>
            <w:vMerge w:val="restart"/>
            <w:tcBorders>
              <w:top w:val="single" w:sz="4" w:space="0" w:color="00000A"/>
              <w:left w:val="single" w:sz="4" w:space="0" w:color="00000A"/>
              <w:bottom w:val="single" w:sz="0" w:space="0" w:color="000000"/>
              <w:right w:val="single" w:sz="4" w:space="0" w:color="00000A"/>
            </w:tcBorders>
            <w:shd w:val="clear" w:color="000000" w:fill="FFFFFF"/>
            <w:tcMar>
              <w:left w:w="-2" w:type="dxa"/>
              <w:right w:w="-2" w:type="dxa"/>
            </w:tcMar>
            <w:vAlign w:val="center"/>
          </w:tcPr>
          <w:p w:rsidR="00E84330" w:rsidRDefault="00C02911">
            <w:pPr>
              <w:jc w:val="center"/>
            </w:pPr>
            <w:r>
              <w:rPr>
                <w:rFonts w:ascii="Times New Roman" w:eastAsia="Times New Roman" w:hAnsi="Times New Roman" w:cs="Times New Roman"/>
                <w:sz w:val="20"/>
              </w:rPr>
              <w:t>Примечание</w:t>
            </w:r>
          </w:p>
        </w:tc>
      </w:tr>
      <w:tr w:rsidR="00E84330">
        <w:trPr>
          <w:trHeight w:val="1"/>
          <w:jc w:val="center"/>
        </w:trPr>
        <w:tc>
          <w:tcPr>
            <w:tcW w:w="1397" w:type="dxa"/>
            <w:vMerge/>
            <w:tcBorders>
              <w:top w:val="single" w:sz="4" w:space="0" w:color="00000A"/>
              <w:left w:val="single" w:sz="4" w:space="0" w:color="00000A"/>
              <w:bottom w:val="single" w:sz="0" w:space="0" w:color="000000"/>
              <w:right w:val="single" w:sz="4" w:space="0" w:color="00000A"/>
            </w:tcBorders>
            <w:shd w:val="clear" w:color="000000" w:fill="FFFFFF"/>
            <w:tcMar>
              <w:left w:w="-2" w:type="dxa"/>
              <w:right w:w="-2" w:type="dxa"/>
            </w:tcMar>
            <w:vAlign w:val="center"/>
          </w:tcPr>
          <w:p w:rsidR="00E84330" w:rsidRDefault="00E84330">
            <w:pPr>
              <w:spacing w:after="200" w:line="276" w:lineRule="auto"/>
              <w:rPr>
                <w:rFonts w:ascii="Calibri" w:eastAsia="Calibri" w:hAnsi="Calibri" w:cs="Calibri"/>
              </w:rPr>
            </w:pPr>
          </w:p>
        </w:tc>
        <w:tc>
          <w:tcPr>
            <w:tcW w:w="1393" w:type="dxa"/>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vAlign w:val="center"/>
          </w:tcPr>
          <w:p w:rsidR="00E84330" w:rsidRDefault="00C02911">
            <w:pPr>
              <w:jc w:val="center"/>
            </w:pPr>
            <w:r>
              <w:rPr>
                <w:rFonts w:ascii="Times New Roman" w:eastAsia="Times New Roman" w:hAnsi="Times New Roman" w:cs="Times New Roman"/>
                <w:sz w:val="20"/>
              </w:rPr>
              <w:t xml:space="preserve">Гр, </w:t>
            </w:r>
            <w:proofErr w:type="spellStart"/>
            <w:r>
              <w:rPr>
                <w:rFonts w:ascii="Times New Roman" w:eastAsia="Times New Roman" w:hAnsi="Times New Roman" w:cs="Times New Roman"/>
                <w:sz w:val="20"/>
              </w:rPr>
              <w:t>ПГр</w:t>
            </w:r>
            <w:proofErr w:type="spellEnd"/>
          </w:p>
        </w:tc>
        <w:tc>
          <w:tcPr>
            <w:tcW w:w="1513" w:type="dxa"/>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vAlign w:val="center"/>
          </w:tcPr>
          <w:p w:rsidR="00E84330" w:rsidRDefault="00C02911">
            <w:pPr>
              <w:jc w:val="center"/>
            </w:pPr>
            <w:r>
              <w:rPr>
                <w:rFonts w:ascii="Times New Roman" w:eastAsia="Times New Roman" w:hAnsi="Times New Roman" w:cs="Times New Roman"/>
                <w:sz w:val="20"/>
              </w:rPr>
              <w:t>Код статьи/подвид</w:t>
            </w:r>
          </w:p>
        </w:tc>
        <w:tc>
          <w:tcPr>
            <w:tcW w:w="1265" w:type="dxa"/>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vAlign w:val="center"/>
          </w:tcPr>
          <w:p w:rsidR="00E84330" w:rsidRDefault="00C02911">
            <w:pPr>
              <w:jc w:val="center"/>
            </w:pPr>
            <w:proofErr w:type="spellStart"/>
            <w:r>
              <w:rPr>
                <w:rFonts w:ascii="Times New Roman" w:eastAsia="Times New Roman" w:hAnsi="Times New Roman" w:cs="Times New Roman"/>
                <w:sz w:val="20"/>
              </w:rPr>
              <w:t>Ан.группа</w:t>
            </w:r>
            <w:proofErr w:type="spellEnd"/>
            <w:r>
              <w:rPr>
                <w:rFonts w:ascii="Times New Roman" w:eastAsia="Times New Roman" w:hAnsi="Times New Roman" w:cs="Times New Roman"/>
                <w:sz w:val="20"/>
              </w:rPr>
              <w:t xml:space="preserve"> вида</w:t>
            </w:r>
          </w:p>
        </w:tc>
        <w:tc>
          <w:tcPr>
            <w:tcW w:w="1255" w:type="dxa"/>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vAlign w:val="center"/>
          </w:tcPr>
          <w:p w:rsidR="00E84330" w:rsidRDefault="00C02911">
            <w:pPr>
              <w:jc w:val="center"/>
            </w:pPr>
            <w:r>
              <w:rPr>
                <w:rFonts w:ascii="Times New Roman" w:eastAsia="Times New Roman" w:hAnsi="Times New Roman" w:cs="Times New Roman"/>
                <w:sz w:val="20"/>
              </w:rPr>
              <w:t>КОСГУ</w:t>
            </w:r>
          </w:p>
        </w:tc>
        <w:tc>
          <w:tcPr>
            <w:tcW w:w="2391" w:type="dxa"/>
            <w:vMerge/>
            <w:tcBorders>
              <w:top w:val="single" w:sz="4" w:space="0" w:color="00000A"/>
              <w:left w:val="single" w:sz="4" w:space="0" w:color="00000A"/>
              <w:bottom w:val="single" w:sz="0" w:space="0" w:color="000000"/>
              <w:right w:val="single" w:sz="4" w:space="0" w:color="00000A"/>
            </w:tcBorders>
            <w:shd w:val="clear" w:color="000000" w:fill="FFFFFF"/>
            <w:tcMar>
              <w:left w:w="-2" w:type="dxa"/>
              <w:right w:w="-2" w:type="dxa"/>
            </w:tcMar>
            <w:vAlign w:val="center"/>
          </w:tcPr>
          <w:p w:rsidR="00E84330" w:rsidRDefault="00E84330">
            <w:pPr>
              <w:spacing w:after="200" w:line="276" w:lineRule="auto"/>
              <w:rPr>
                <w:rFonts w:ascii="Calibri" w:eastAsia="Calibri" w:hAnsi="Calibri" w:cs="Calibri"/>
              </w:rPr>
            </w:pPr>
          </w:p>
        </w:tc>
      </w:tr>
      <w:tr w:rsidR="00E84330">
        <w:trPr>
          <w:trHeight w:val="1"/>
          <w:jc w:val="center"/>
        </w:trPr>
        <w:tc>
          <w:tcPr>
            <w:tcW w:w="1397" w:type="dxa"/>
            <w:vMerge/>
            <w:tcBorders>
              <w:top w:val="single" w:sz="4" w:space="0" w:color="00000A"/>
              <w:left w:val="single" w:sz="4" w:space="0" w:color="00000A"/>
              <w:bottom w:val="single" w:sz="0" w:space="0" w:color="000000"/>
              <w:right w:val="single" w:sz="4" w:space="0" w:color="00000A"/>
            </w:tcBorders>
            <w:shd w:val="clear" w:color="000000" w:fill="FFFFFF"/>
            <w:tcMar>
              <w:left w:w="-2" w:type="dxa"/>
              <w:right w:w="-2" w:type="dxa"/>
            </w:tcMar>
            <w:vAlign w:val="center"/>
          </w:tcPr>
          <w:p w:rsidR="00E84330" w:rsidRDefault="00E84330">
            <w:pPr>
              <w:spacing w:after="200" w:line="276" w:lineRule="auto"/>
              <w:rPr>
                <w:rFonts w:ascii="Calibri" w:eastAsia="Calibri" w:hAnsi="Calibri" w:cs="Calibri"/>
              </w:rPr>
            </w:pPr>
          </w:p>
        </w:tc>
        <w:tc>
          <w:tcPr>
            <w:tcW w:w="5426" w:type="dxa"/>
            <w:gridSpan w:val="4"/>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vAlign w:val="center"/>
          </w:tcPr>
          <w:p w:rsidR="00E84330" w:rsidRDefault="00C02911">
            <w:pPr>
              <w:jc w:val="center"/>
            </w:pPr>
            <w:r>
              <w:rPr>
                <w:rFonts w:ascii="Times New Roman" w:eastAsia="Times New Roman" w:hAnsi="Times New Roman" w:cs="Times New Roman"/>
                <w:sz w:val="20"/>
              </w:rPr>
              <w:t>Соответствие разрядам</w:t>
            </w:r>
          </w:p>
        </w:tc>
        <w:tc>
          <w:tcPr>
            <w:tcW w:w="2391" w:type="dxa"/>
            <w:vMerge/>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vAlign w:val="center"/>
          </w:tcPr>
          <w:p w:rsidR="00E84330" w:rsidRDefault="00E84330">
            <w:pPr>
              <w:spacing w:after="200" w:line="276" w:lineRule="auto"/>
              <w:rPr>
                <w:rFonts w:ascii="Calibri" w:eastAsia="Calibri" w:hAnsi="Calibri" w:cs="Calibri"/>
              </w:rPr>
            </w:pPr>
          </w:p>
        </w:tc>
      </w:tr>
      <w:tr w:rsidR="00E84330">
        <w:trPr>
          <w:trHeight w:val="1"/>
          <w:jc w:val="center"/>
        </w:trPr>
        <w:tc>
          <w:tcPr>
            <w:tcW w:w="1397" w:type="dxa"/>
            <w:vMerge/>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vAlign w:val="center"/>
          </w:tcPr>
          <w:p w:rsidR="00E84330" w:rsidRDefault="00E84330">
            <w:pPr>
              <w:spacing w:after="200" w:line="276" w:lineRule="auto"/>
              <w:rPr>
                <w:rFonts w:ascii="Calibri" w:eastAsia="Calibri" w:hAnsi="Calibri" w:cs="Calibri"/>
              </w:rPr>
            </w:pPr>
          </w:p>
        </w:tc>
        <w:tc>
          <w:tcPr>
            <w:tcW w:w="1393" w:type="dxa"/>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vAlign w:val="center"/>
          </w:tcPr>
          <w:p w:rsidR="00E84330" w:rsidRDefault="00C02911">
            <w:pPr>
              <w:jc w:val="center"/>
            </w:pPr>
            <w:r>
              <w:rPr>
                <w:rFonts w:ascii="Times New Roman" w:eastAsia="Times New Roman" w:hAnsi="Times New Roman" w:cs="Times New Roman"/>
                <w:sz w:val="20"/>
              </w:rPr>
              <w:t>1-4</w:t>
            </w:r>
          </w:p>
        </w:tc>
        <w:tc>
          <w:tcPr>
            <w:tcW w:w="1513" w:type="dxa"/>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vAlign w:val="center"/>
          </w:tcPr>
          <w:p w:rsidR="00E84330" w:rsidRDefault="00C02911">
            <w:pPr>
              <w:jc w:val="center"/>
            </w:pPr>
            <w:r>
              <w:rPr>
                <w:rFonts w:ascii="Times New Roman" w:eastAsia="Times New Roman" w:hAnsi="Times New Roman" w:cs="Times New Roman"/>
                <w:sz w:val="20"/>
              </w:rPr>
              <w:t>5–14</w:t>
            </w:r>
          </w:p>
        </w:tc>
        <w:tc>
          <w:tcPr>
            <w:tcW w:w="1265" w:type="dxa"/>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vAlign w:val="center"/>
          </w:tcPr>
          <w:p w:rsidR="00E84330" w:rsidRDefault="00C02911">
            <w:pPr>
              <w:jc w:val="center"/>
            </w:pPr>
            <w:r>
              <w:rPr>
                <w:rFonts w:ascii="Times New Roman" w:eastAsia="Times New Roman" w:hAnsi="Times New Roman" w:cs="Times New Roman"/>
                <w:sz w:val="20"/>
              </w:rPr>
              <w:t>15-17</w:t>
            </w:r>
          </w:p>
        </w:tc>
        <w:tc>
          <w:tcPr>
            <w:tcW w:w="1255" w:type="dxa"/>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vAlign w:val="center"/>
          </w:tcPr>
          <w:p w:rsidR="00E84330" w:rsidRDefault="00C02911">
            <w:pPr>
              <w:jc w:val="center"/>
            </w:pPr>
            <w:r>
              <w:rPr>
                <w:rFonts w:ascii="Times New Roman" w:eastAsia="Times New Roman" w:hAnsi="Times New Roman" w:cs="Times New Roman"/>
                <w:sz w:val="20"/>
              </w:rPr>
              <w:t>24-26</w:t>
            </w:r>
          </w:p>
        </w:tc>
        <w:tc>
          <w:tcPr>
            <w:tcW w:w="2391" w:type="dxa"/>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vAlign w:val="center"/>
          </w:tcPr>
          <w:p w:rsidR="00E84330" w:rsidRDefault="00C02911">
            <w:pPr>
              <w:jc w:val="center"/>
            </w:pPr>
            <w:r>
              <w:rPr>
                <w:rFonts w:ascii="Times New Roman" w:eastAsia="Times New Roman" w:hAnsi="Times New Roman" w:cs="Times New Roman"/>
                <w:sz w:val="20"/>
              </w:rPr>
              <w:t>Корреспондирующие счета</w:t>
            </w:r>
          </w:p>
        </w:tc>
      </w:tr>
      <w:tr w:rsidR="00E84330">
        <w:trPr>
          <w:trHeight w:val="1"/>
          <w:jc w:val="center"/>
        </w:trPr>
        <w:tc>
          <w:tcPr>
            <w:tcW w:w="1397" w:type="dxa"/>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vAlign w:val="center"/>
          </w:tcPr>
          <w:p w:rsidR="00E84330" w:rsidRDefault="00C02911">
            <w:pPr>
              <w:jc w:val="center"/>
            </w:pPr>
            <w:r>
              <w:rPr>
                <w:rFonts w:ascii="Times New Roman" w:eastAsia="Times New Roman" w:hAnsi="Times New Roman" w:cs="Times New Roman"/>
                <w:sz w:val="20"/>
              </w:rPr>
              <w:t>0 201 00</w:t>
            </w:r>
          </w:p>
        </w:tc>
        <w:tc>
          <w:tcPr>
            <w:tcW w:w="1393" w:type="dxa"/>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vAlign w:val="center"/>
          </w:tcPr>
          <w:p w:rsidR="00E84330" w:rsidRDefault="00C02911">
            <w:pPr>
              <w:ind w:hanging="23"/>
              <w:jc w:val="center"/>
            </w:pPr>
            <w:r>
              <w:rPr>
                <w:rFonts w:ascii="Times New Roman" w:eastAsia="Times New Roman" w:hAnsi="Times New Roman" w:cs="Times New Roman"/>
                <w:sz w:val="20"/>
              </w:rPr>
              <w:t>нули</w:t>
            </w:r>
          </w:p>
        </w:tc>
        <w:tc>
          <w:tcPr>
            <w:tcW w:w="1513" w:type="dxa"/>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vAlign w:val="center"/>
          </w:tcPr>
          <w:p w:rsidR="00E84330" w:rsidRDefault="00C02911">
            <w:pPr>
              <w:jc w:val="center"/>
            </w:pPr>
            <w:r>
              <w:rPr>
                <w:rFonts w:ascii="Times New Roman" w:eastAsia="Times New Roman" w:hAnsi="Times New Roman" w:cs="Times New Roman"/>
                <w:sz w:val="20"/>
              </w:rPr>
              <w:t>нули</w:t>
            </w:r>
          </w:p>
        </w:tc>
        <w:tc>
          <w:tcPr>
            <w:tcW w:w="1265" w:type="dxa"/>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vAlign w:val="center"/>
          </w:tcPr>
          <w:p w:rsidR="00E84330" w:rsidRDefault="00C02911">
            <w:pPr>
              <w:jc w:val="center"/>
            </w:pPr>
            <w:r>
              <w:rPr>
                <w:rFonts w:ascii="Times New Roman" w:eastAsia="Times New Roman" w:hAnsi="Times New Roman" w:cs="Times New Roman"/>
                <w:sz w:val="20"/>
              </w:rPr>
              <w:t>нули</w:t>
            </w:r>
          </w:p>
        </w:tc>
        <w:tc>
          <w:tcPr>
            <w:tcW w:w="1255" w:type="dxa"/>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vAlign w:val="center"/>
          </w:tcPr>
          <w:p w:rsidR="00E84330" w:rsidRDefault="00C02911">
            <w:pPr>
              <w:jc w:val="center"/>
            </w:pPr>
            <w:r>
              <w:rPr>
                <w:rFonts w:ascii="Times New Roman" w:eastAsia="Times New Roman" w:hAnsi="Times New Roman" w:cs="Times New Roman"/>
                <w:sz w:val="20"/>
              </w:rPr>
              <w:t>+</w:t>
            </w:r>
          </w:p>
        </w:tc>
        <w:tc>
          <w:tcPr>
            <w:tcW w:w="2391" w:type="dxa"/>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vAlign w:val="center"/>
          </w:tcPr>
          <w:p w:rsidR="00E84330" w:rsidRDefault="00C02911">
            <w:pPr>
              <w:jc w:val="center"/>
            </w:pPr>
            <w:r>
              <w:rPr>
                <w:rFonts w:ascii="Times New Roman" w:eastAsia="Times New Roman" w:hAnsi="Times New Roman" w:cs="Times New Roman"/>
                <w:sz w:val="20"/>
              </w:rPr>
              <w:t>За исключением счета 0 201 35</w:t>
            </w:r>
          </w:p>
        </w:tc>
      </w:tr>
      <w:tr w:rsidR="00E84330">
        <w:trPr>
          <w:trHeight w:val="1"/>
          <w:jc w:val="center"/>
        </w:trPr>
        <w:tc>
          <w:tcPr>
            <w:tcW w:w="1397" w:type="dxa"/>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vAlign w:val="center"/>
          </w:tcPr>
          <w:p w:rsidR="00E84330" w:rsidRDefault="00C02911">
            <w:pPr>
              <w:jc w:val="center"/>
            </w:pPr>
            <w:r>
              <w:rPr>
                <w:rFonts w:ascii="Times New Roman" w:eastAsia="Times New Roman" w:hAnsi="Times New Roman" w:cs="Times New Roman"/>
                <w:sz w:val="20"/>
              </w:rPr>
              <w:t>0 207 00</w:t>
            </w:r>
          </w:p>
        </w:tc>
        <w:tc>
          <w:tcPr>
            <w:tcW w:w="1393" w:type="dxa"/>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vAlign w:val="center"/>
          </w:tcPr>
          <w:p w:rsidR="00E84330" w:rsidRDefault="00C02911">
            <w:pPr>
              <w:ind w:hanging="23"/>
              <w:jc w:val="center"/>
            </w:pPr>
            <w:r>
              <w:rPr>
                <w:rFonts w:ascii="Times New Roman" w:eastAsia="Times New Roman" w:hAnsi="Times New Roman" w:cs="Times New Roman"/>
                <w:sz w:val="20"/>
              </w:rPr>
              <w:t>+</w:t>
            </w:r>
          </w:p>
        </w:tc>
        <w:tc>
          <w:tcPr>
            <w:tcW w:w="1513" w:type="dxa"/>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vAlign w:val="center"/>
          </w:tcPr>
          <w:p w:rsidR="00E84330" w:rsidRDefault="00C02911">
            <w:pPr>
              <w:jc w:val="center"/>
            </w:pPr>
            <w:r>
              <w:rPr>
                <w:rFonts w:ascii="Times New Roman" w:eastAsia="Times New Roman" w:hAnsi="Times New Roman" w:cs="Times New Roman"/>
                <w:sz w:val="20"/>
              </w:rPr>
              <w:t>нули</w:t>
            </w:r>
          </w:p>
        </w:tc>
        <w:tc>
          <w:tcPr>
            <w:tcW w:w="1265" w:type="dxa"/>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vAlign w:val="center"/>
          </w:tcPr>
          <w:p w:rsidR="00E84330" w:rsidRDefault="00C02911">
            <w:pPr>
              <w:ind w:hanging="23"/>
              <w:jc w:val="center"/>
            </w:pPr>
            <w:r>
              <w:rPr>
                <w:rFonts w:ascii="Times New Roman" w:eastAsia="Times New Roman" w:hAnsi="Times New Roman" w:cs="Times New Roman"/>
                <w:sz w:val="20"/>
              </w:rPr>
              <w:t>640</w:t>
            </w:r>
          </w:p>
        </w:tc>
        <w:tc>
          <w:tcPr>
            <w:tcW w:w="1255" w:type="dxa"/>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vAlign w:val="center"/>
          </w:tcPr>
          <w:p w:rsidR="00E84330" w:rsidRDefault="00C02911">
            <w:pPr>
              <w:jc w:val="center"/>
            </w:pPr>
            <w:r>
              <w:rPr>
                <w:rFonts w:ascii="Times New Roman" w:eastAsia="Times New Roman" w:hAnsi="Times New Roman" w:cs="Times New Roman"/>
                <w:sz w:val="20"/>
              </w:rPr>
              <w:t>+</w:t>
            </w:r>
          </w:p>
        </w:tc>
        <w:tc>
          <w:tcPr>
            <w:tcW w:w="2391" w:type="dxa"/>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vAlign w:val="center"/>
          </w:tcPr>
          <w:p w:rsidR="00E84330" w:rsidRDefault="00E84330">
            <w:pPr>
              <w:jc w:val="center"/>
              <w:rPr>
                <w:rFonts w:ascii="Calibri" w:eastAsia="Calibri" w:hAnsi="Calibri" w:cs="Calibri"/>
              </w:rPr>
            </w:pPr>
          </w:p>
        </w:tc>
      </w:tr>
      <w:tr w:rsidR="00E84330">
        <w:trPr>
          <w:trHeight w:val="1"/>
          <w:jc w:val="center"/>
        </w:trPr>
        <w:tc>
          <w:tcPr>
            <w:tcW w:w="1397" w:type="dxa"/>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vAlign w:val="center"/>
          </w:tcPr>
          <w:p w:rsidR="00E84330" w:rsidRDefault="00C02911">
            <w:pPr>
              <w:jc w:val="center"/>
            </w:pPr>
            <w:r>
              <w:rPr>
                <w:rFonts w:ascii="Times New Roman" w:eastAsia="Times New Roman" w:hAnsi="Times New Roman" w:cs="Times New Roman"/>
                <w:sz w:val="20"/>
              </w:rPr>
              <w:t>0 301 00</w:t>
            </w:r>
          </w:p>
        </w:tc>
        <w:tc>
          <w:tcPr>
            <w:tcW w:w="1393" w:type="dxa"/>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vAlign w:val="center"/>
          </w:tcPr>
          <w:p w:rsidR="00E84330" w:rsidRDefault="00C02911">
            <w:pPr>
              <w:ind w:hanging="23"/>
              <w:jc w:val="center"/>
            </w:pPr>
            <w:r>
              <w:rPr>
                <w:rFonts w:ascii="Times New Roman" w:eastAsia="Times New Roman" w:hAnsi="Times New Roman" w:cs="Times New Roman"/>
                <w:sz w:val="20"/>
              </w:rPr>
              <w:t>+</w:t>
            </w:r>
          </w:p>
        </w:tc>
        <w:tc>
          <w:tcPr>
            <w:tcW w:w="1513" w:type="dxa"/>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vAlign w:val="center"/>
          </w:tcPr>
          <w:p w:rsidR="00E84330" w:rsidRDefault="00C02911">
            <w:pPr>
              <w:jc w:val="center"/>
            </w:pPr>
            <w:r>
              <w:rPr>
                <w:rFonts w:ascii="Times New Roman" w:eastAsia="Times New Roman" w:hAnsi="Times New Roman" w:cs="Times New Roman"/>
                <w:sz w:val="20"/>
              </w:rPr>
              <w:t>нули</w:t>
            </w:r>
          </w:p>
        </w:tc>
        <w:tc>
          <w:tcPr>
            <w:tcW w:w="1265" w:type="dxa"/>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vAlign w:val="center"/>
          </w:tcPr>
          <w:p w:rsidR="00E84330" w:rsidRDefault="00C02911">
            <w:pPr>
              <w:ind w:hanging="23"/>
              <w:jc w:val="center"/>
            </w:pPr>
            <w:r>
              <w:rPr>
                <w:rFonts w:ascii="Times New Roman" w:eastAsia="Times New Roman" w:hAnsi="Times New Roman" w:cs="Times New Roman"/>
                <w:sz w:val="20"/>
              </w:rPr>
              <w:t>810,820</w:t>
            </w:r>
          </w:p>
        </w:tc>
        <w:tc>
          <w:tcPr>
            <w:tcW w:w="1255" w:type="dxa"/>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vAlign w:val="center"/>
          </w:tcPr>
          <w:p w:rsidR="00E84330" w:rsidRDefault="00C02911">
            <w:pPr>
              <w:jc w:val="center"/>
            </w:pPr>
            <w:r>
              <w:rPr>
                <w:rFonts w:ascii="Times New Roman" w:eastAsia="Times New Roman" w:hAnsi="Times New Roman" w:cs="Times New Roman"/>
                <w:sz w:val="20"/>
              </w:rPr>
              <w:t>+</w:t>
            </w:r>
          </w:p>
        </w:tc>
        <w:tc>
          <w:tcPr>
            <w:tcW w:w="2391" w:type="dxa"/>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vAlign w:val="center"/>
          </w:tcPr>
          <w:p w:rsidR="00E84330" w:rsidRDefault="00E84330">
            <w:pPr>
              <w:jc w:val="center"/>
              <w:rPr>
                <w:rFonts w:ascii="Calibri" w:eastAsia="Calibri" w:hAnsi="Calibri" w:cs="Calibri"/>
              </w:rPr>
            </w:pPr>
          </w:p>
        </w:tc>
      </w:tr>
      <w:tr w:rsidR="00E84330">
        <w:trPr>
          <w:trHeight w:val="1"/>
          <w:jc w:val="center"/>
        </w:trPr>
        <w:tc>
          <w:tcPr>
            <w:tcW w:w="1397" w:type="dxa"/>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vAlign w:val="center"/>
          </w:tcPr>
          <w:p w:rsidR="00E84330" w:rsidRDefault="00C02911">
            <w:pPr>
              <w:jc w:val="center"/>
            </w:pPr>
            <w:r>
              <w:rPr>
                <w:rFonts w:ascii="Times New Roman" w:eastAsia="Times New Roman" w:hAnsi="Times New Roman" w:cs="Times New Roman"/>
                <w:sz w:val="20"/>
              </w:rPr>
              <w:lastRenderedPageBreak/>
              <w:t>0 209 81</w:t>
            </w:r>
          </w:p>
        </w:tc>
        <w:tc>
          <w:tcPr>
            <w:tcW w:w="1393" w:type="dxa"/>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vAlign w:val="center"/>
          </w:tcPr>
          <w:p w:rsidR="00E84330" w:rsidRDefault="00C02911">
            <w:pPr>
              <w:ind w:hanging="23"/>
              <w:jc w:val="center"/>
            </w:pPr>
            <w:r>
              <w:rPr>
                <w:rFonts w:ascii="Times New Roman" w:eastAsia="Times New Roman" w:hAnsi="Times New Roman" w:cs="Times New Roman"/>
                <w:sz w:val="20"/>
              </w:rPr>
              <w:t>нули</w:t>
            </w:r>
          </w:p>
        </w:tc>
        <w:tc>
          <w:tcPr>
            <w:tcW w:w="1513" w:type="dxa"/>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vAlign w:val="center"/>
          </w:tcPr>
          <w:p w:rsidR="00E84330" w:rsidRDefault="00C02911">
            <w:pPr>
              <w:jc w:val="center"/>
            </w:pPr>
            <w:r>
              <w:rPr>
                <w:rFonts w:ascii="Times New Roman" w:eastAsia="Times New Roman" w:hAnsi="Times New Roman" w:cs="Times New Roman"/>
                <w:sz w:val="20"/>
              </w:rPr>
              <w:t>нули</w:t>
            </w:r>
          </w:p>
        </w:tc>
        <w:tc>
          <w:tcPr>
            <w:tcW w:w="1265" w:type="dxa"/>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vAlign w:val="center"/>
          </w:tcPr>
          <w:p w:rsidR="00E84330" w:rsidRDefault="00C02911">
            <w:pPr>
              <w:ind w:hanging="23"/>
              <w:jc w:val="center"/>
            </w:pPr>
            <w:r>
              <w:rPr>
                <w:rFonts w:ascii="Times New Roman" w:eastAsia="Times New Roman" w:hAnsi="Times New Roman" w:cs="Times New Roman"/>
                <w:sz w:val="20"/>
              </w:rPr>
              <w:t>нули</w:t>
            </w:r>
          </w:p>
        </w:tc>
        <w:tc>
          <w:tcPr>
            <w:tcW w:w="1255" w:type="dxa"/>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vAlign w:val="center"/>
          </w:tcPr>
          <w:p w:rsidR="00E84330" w:rsidRDefault="00C02911">
            <w:pPr>
              <w:jc w:val="center"/>
            </w:pPr>
            <w:r>
              <w:rPr>
                <w:rFonts w:ascii="Times New Roman" w:eastAsia="Times New Roman" w:hAnsi="Times New Roman" w:cs="Times New Roman"/>
                <w:sz w:val="20"/>
              </w:rPr>
              <w:t>+</w:t>
            </w:r>
          </w:p>
        </w:tc>
        <w:tc>
          <w:tcPr>
            <w:tcW w:w="2391" w:type="dxa"/>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vAlign w:val="center"/>
          </w:tcPr>
          <w:p w:rsidR="00E84330" w:rsidRDefault="00E84330">
            <w:pPr>
              <w:jc w:val="center"/>
              <w:rPr>
                <w:rFonts w:ascii="Calibri" w:eastAsia="Calibri" w:hAnsi="Calibri" w:cs="Calibri"/>
              </w:rPr>
            </w:pPr>
          </w:p>
        </w:tc>
      </w:tr>
      <w:tr w:rsidR="00E84330">
        <w:trPr>
          <w:trHeight w:val="1"/>
          <w:jc w:val="center"/>
        </w:trPr>
        <w:tc>
          <w:tcPr>
            <w:tcW w:w="1397" w:type="dxa"/>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vAlign w:val="center"/>
          </w:tcPr>
          <w:p w:rsidR="00E84330" w:rsidRDefault="00C02911">
            <w:pPr>
              <w:jc w:val="center"/>
            </w:pPr>
            <w:r>
              <w:rPr>
                <w:rFonts w:ascii="Times New Roman" w:eastAsia="Times New Roman" w:hAnsi="Times New Roman" w:cs="Times New Roman"/>
                <w:sz w:val="20"/>
              </w:rPr>
              <w:t>0 210 05</w:t>
            </w:r>
          </w:p>
        </w:tc>
        <w:tc>
          <w:tcPr>
            <w:tcW w:w="1393" w:type="dxa"/>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vAlign w:val="center"/>
          </w:tcPr>
          <w:p w:rsidR="00E84330" w:rsidRDefault="00C02911">
            <w:pPr>
              <w:ind w:hanging="23"/>
              <w:jc w:val="center"/>
            </w:pPr>
            <w:r>
              <w:rPr>
                <w:rFonts w:ascii="Times New Roman" w:eastAsia="Times New Roman" w:hAnsi="Times New Roman" w:cs="Times New Roman"/>
                <w:sz w:val="20"/>
              </w:rPr>
              <w:t>+</w:t>
            </w:r>
          </w:p>
        </w:tc>
        <w:tc>
          <w:tcPr>
            <w:tcW w:w="1513" w:type="dxa"/>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vAlign w:val="center"/>
          </w:tcPr>
          <w:p w:rsidR="00E84330" w:rsidRDefault="00C02911">
            <w:pPr>
              <w:jc w:val="center"/>
            </w:pPr>
            <w:r>
              <w:rPr>
                <w:rFonts w:ascii="Times New Roman" w:eastAsia="Times New Roman" w:hAnsi="Times New Roman" w:cs="Times New Roman"/>
                <w:sz w:val="20"/>
              </w:rPr>
              <w:t>нули</w:t>
            </w:r>
          </w:p>
        </w:tc>
        <w:tc>
          <w:tcPr>
            <w:tcW w:w="1265" w:type="dxa"/>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vAlign w:val="center"/>
          </w:tcPr>
          <w:p w:rsidR="00E84330" w:rsidRDefault="00C02911">
            <w:pPr>
              <w:ind w:hanging="23"/>
              <w:jc w:val="center"/>
            </w:pPr>
            <w:r>
              <w:rPr>
                <w:rFonts w:ascii="Times New Roman" w:eastAsia="Times New Roman" w:hAnsi="Times New Roman" w:cs="Times New Roman"/>
                <w:sz w:val="20"/>
              </w:rPr>
              <w:t>510,610</w:t>
            </w:r>
          </w:p>
        </w:tc>
        <w:tc>
          <w:tcPr>
            <w:tcW w:w="1255" w:type="dxa"/>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vAlign w:val="center"/>
          </w:tcPr>
          <w:p w:rsidR="00E84330" w:rsidRDefault="00C02911">
            <w:pPr>
              <w:jc w:val="center"/>
            </w:pPr>
            <w:r>
              <w:rPr>
                <w:rFonts w:ascii="Times New Roman" w:eastAsia="Times New Roman" w:hAnsi="Times New Roman" w:cs="Times New Roman"/>
                <w:sz w:val="20"/>
              </w:rPr>
              <w:t>+</w:t>
            </w:r>
          </w:p>
        </w:tc>
        <w:tc>
          <w:tcPr>
            <w:tcW w:w="2391" w:type="dxa"/>
            <w:tcBorders>
              <w:top w:val="single" w:sz="4" w:space="0" w:color="00000A"/>
              <w:left w:val="single" w:sz="4" w:space="0" w:color="00000A"/>
              <w:bottom w:val="single" w:sz="4" w:space="0" w:color="00000A"/>
              <w:right w:val="single" w:sz="4" w:space="0" w:color="00000A"/>
            </w:tcBorders>
            <w:shd w:val="clear" w:color="000000" w:fill="FFFFFF"/>
            <w:tcMar>
              <w:left w:w="-2" w:type="dxa"/>
              <w:right w:w="-2" w:type="dxa"/>
            </w:tcMar>
            <w:vAlign w:val="center"/>
          </w:tcPr>
          <w:p w:rsidR="00E84330" w:rsidRDefault="00C02911">
            <w:pPr>
              <w:jc w:val="center"/>
            </w:pPr>
            <w:r>
              <w:rPr>
                <w:rFonts w:ascii="Times New Roman" w:eastAsia="Times New Roman" w:hAnsi="Times New Roman" w:cs="Times New Roman"/>
                <w:sz w:val="20"/>
              </w:rPr>
              <w:t>В части обеспечения</w:t>
            </w:r>
          </w:p>
        </w:tc>
      </w:tr>
    </w:tbl>
    <w:p w:rsidR="00E84330" w:rsidRDefault="00E84330">
      <w:pPr>
        <w:ind w:firstLine="567"/>
        <w:jc w:val="both"/>
        <w:rPr>
          <w:rFonts w:ascii="Calibri" w:eastAsia="Calibri" w:hAnsi="Calibri" w:cs="Calibri"/>
          <w:sz w:val="24"/>
        </w:rPr>
      </w:pP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Рабочий план счетов бухгалтерского учета Учреждения установлен Приложением № 2 к Учетной политике. </w:t>
      </w:r>
    </w:p>
    <w:p w:rsidR="00E84330" w:rsidRDefault="00C02911">
      <w:pPr>
        <w:keepNext/>
        <w:keepLines/>
        <w:numPr>
          <w:ilvl w:val="0"/>
          <w:numId w:val="5"/>
        </w:numPr>
        <w:spacing w:before="40" w:after="0"/>
        <w:ind w:left="720" w:hanging="360"/>
        <w:jc w:val="center"/>
        <w:rPr>
          <w:rFonts w:ascii="Times New Roman" w:eastAsia="Times New Roman" w:hAnsi="Times New Roman" w:cs="Times New Roman"/>
          <w:i/>
          <w:color w:val="2E74B5"/>
          <w:sz w:val="24"/>
        </w:rPr>
      </w:pPr>
      <w:r>
        <w:rPr>
          <w:rFonts w:ascii="Times New Roman" w:eastAsia="Times New Roman" w:hAnsi="Times New Roman" w:cs="Times New Roman"/>
          <w:i/>
          <w:color w:val="2E74B5"/>
          <w:sz w:val="24"/>
        </w:rPr>
        <w:t>Правила документооборота и технология обработки учетной информации</w:t>
      </w:r>
    </w:p>
    <w:p w:rsidR="00E84330" w:rsidRDefault="00E84330">
      <w:pPr>
        <w:spacing w:after="12" w:line="264" w:lineRule="auto"/>
        <w:ind w:right="56"/>
        <w:jc w:val="both"/>
        <w:rPr>
          <w:rFonts w:ascii="Times New Roman" w:eastAsia="Times New Roman" w:hAnsi="Times New Roman" w:cs="Times New Roman"/>
          <w:sz w:val="24"/>
        </w:rPr>
      </w:pPr>
    </w:p>
    <w:p w:rsidR="00E84330" w:rsidRDefault="00C02911">
      <w:pPr>
        <w:spacing w:after="12" w:line="264" w:lineRule="auto"/>
        <w:ind w:right="56"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Своевременное и качественное оформление первичных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подписавшие эти документы, поименованные в Графике документооборота (Приложением № 5 к Учетной политике). </w:t>
      </w:r>
    </w:p>
    <w:p w:rsidR="00E84330" w:rsidRDefault="00C02911">
      <w:pPr>
        <w:spacing w:after="12" w:line="264" w:lineRule="auto"/>
        <w:ind w:right="56" w:firstLine="567"/>
        <w:jc w:val="both"/>
        <w:rPr>
          <w:rFonts w:ascii="Times New Roman" w:eastAsia="Times New Roman" w:hAnsi="Times New Roman" w:cs="Times New Roman"/>
          <w:sz w:val="24"/>
        </w:rPr>
      </w:pPr>
      <w:r>
        <w:rPr>
          <w:rFonts w:ascii="Times New Roman" w:eastAsia="Times New Roman" w:hAnsi="Times New Roman" w:cs="Times New Roman"/>
          <w:sz w:val="24"/>
        </w:rPr>
        <w:t>Документы без подписи главного бухгалтера или его заместителя считаются недействительными и не принимаются к исполнению.</w:t>
      </w:r>
    </w:p>
    <w:p w:rsidR="00E84330" w:rsidRDefault="00E84330">
      <w:pPr>
        <w:tabs>
          <w:tab w:val="left" w:pos="360"/>
        </w:tabs>
        <w:suppressAutoHyphens/>
        <w:spacing w:after="0" w:line="240" w:lineRule="auto"/>
        <w:ind w:firstLine="567"/>
        <w:jc w:val="both"/>
        <w:rPr>
          <w:rFonts w:ascii="Times New Roman" w:eastAsia="Times New Roman" w:hAnsi="Times New Roman" w:cs="Times New Roman"/>
          <w:sz w:val="24"/>
        </w:rPr>
      </w:pPr>
    </w:p>
    <w:p w:rsidR="00E84330" w:rsidRDefault="00C02911">
      <w:pPr>
        <w:tabs>
          <w:tab w:val="left" w:pos="360"/>
        </w:tabs>
        <w:suppressAutoHyphen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Перечень лиц, имеющих право подписи первичных учетных документов, а также право визировать финансовые обязательства в пределах и на основании определенных законом, определен в Приложении № 1 к Учетной политике.</w:t>
      </w:r>
    </w:p>
    <w:p w:rsidR="00E84330" w:rsidRDefault="00E84330">
      <w:pPr>
        <w:tabs>
          <w:tab w:val="left" w:pos="360"/>
        </w:tabs>
        <w:suppressAutoHyphens/>
        <w:spacing w:after="0" w:line="240" w:lineRule="auto"/>
        <w:ind w:firstLine="567"/>
        <w:jc w:val="both"/>
        <w:rPr>
          <w:rFonts w:ascii="Times New Roman" w:eastAsia="Times New Roman" w:hAnsi="Times New Roman" w:cs="Times New Roman"/>
          <w:sz w:val="24"/>
        </w:rPr>
      </w:pPr>
    </w:p>
    <w:p w:rsidR="00E84330" w:rsidRDefault="00C02911">
      <w:pPr>
        <w:tabs>
          <w:tab w:val="left" w:pos="360"/>
        </w:tabs>
        <w:suppressAutoHyphen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Ведение бухгалтерского и налогового учета осуществляется при помощи комплексной автоматизации с применением следующих компьютерных программ:</w:t>
      </w:r>
    </w:p>
    <w:p w:rsidR="00E84330" w:rsidRDefault="00C02911">
      <w:pPr>
        <w:numPr>
          <w:ilvl w:val="0"/>
          <w:numId w:val="6"/>
        </w:numPr>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1С: Бухгалтерия государственного учреждения, ред.1 (или ред.2);</w:t>
      </w:r>
    </w:p>
    <w:p w:rsidR="00E84330" w:rsidRDefault="00C02911">
      <w:pPr>
        <w:numPr>
          <w:ilvl w:val="0"/>
          <w:numId w:val="6"/>
        </w:numPr>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1С: Зарплата и кадры государственного учреждения, ред.3.1;</w:t>
      </w:r>
    </w:p>
    <w:p w:rsidR="00E84330" w:rsidRDefault="00C02911">
      <w:pPr>
        <w:numPr>
          <w:ilvl w:val="0"/>
          <w:numId w:val="6"/>
        </w:numPr>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1С: Зарплата и кадры, v.8, ред.3.1;</w:t>
      </w:r>
    </w:p>
    <w:p w:rsidR="00E84330" w:rsidRDefault="00E84330">
      <w:pPr>
        <w:ind w:left="720"/>
        <w:jc w:val="both"/>
        <w:rPr>
          <w:rFonts w:ascii="Calibri" w:eastAsia="Calibri" w:hAnsi="Calibri" w:cs="Calibri"/>
          <w:sz w:val="24"/>
        </w:rPr>
      </w:pPr>
    </w:p>
    <w:p w:rsidR="00E84330" w:rsidRDefault="00C02911">
      <w:pPr>
        <w:spacing w:after="12" w:line="264" w:lineRule="auto"/>
        <w:ind w:right="56"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С использованием телекоммуникационных каналов связи и электронной подписи Учреждения осуществляется электронный документооборот по следующим направлениям: </w:t>
      </w:r>
    </w:p>
    <w:p w:rsidR="00E84330" w:rsidRDefault="00C02911">
      <w:pPr>
        <w:numPr>
          <w:ilvl w:val="0"/>
          <w:numId w:val="7"/>
        </w:numPr>
        <w:spacing w:after="12" w:line="264" w:lineRule="auto"/>
        <w:ind w:left="720" w:right="56"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система электронного документооборота с территориальным органом Федерального казначейства; </w:t>
      </w:r>
    </w:p>
    <w:p w:rsidR="00E84330" w:rsidRDefault="00C02911">
      <w:pPr>
        <w:numPr>
          <w:ilvl w:val="0"/>
          <w:numId w:val="7"/>
        </w:numPr>
        <w:spacing w:after="12" w:line="264" w:lineRule="auto"/>
        <w:ind w:left="720" w:right="56"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передача бухгалтерской отчетности органу, осуществляющего полномочия и функции учредителя; </w:t>
      </w:r>
    </w:p>
    <w:p w:rsidR="00E84330" w:rsidRDefault="00C02911">
      <w:pPr>
        <w:numPr>
          <w:ilvl w:val="0"/>
          <w:numId w:val="7"/>
        </w:numPr>
        <w:spacing w:after="12" w:line="264" w:lineRule="auto"/>
        <w:ind w:left="720" w:right="56"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передача бухгалтерской отчетности и отчетности по налогам, сборам и иным обязательным платежам в инспекцию Федеральной налоговой службы; </w:t>
      </w:r>
    </w:p>
    <w:p w:rsidR="00E84330" w:rsidRDefault="00C02911">
      <w:pPr>
        <w:numPr>
          <w:ilvl w:val="0"/>
          <w:numId w:val="7"/>
        </w:numPr>
        <w:spacing w:after="12" w:line="264" w:lineRule="auto"/>
        <w:ind w:left="720" w:right="56"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передача отчетности в отделение Пенсионного фонда России; </w:t>
      </w:r>
    </w:p>
    <w:p w:rsidR="00E84330" w:rsidRDefault="00C02911">
      <w:pPr>
        <w:numPr>
          <w:ilvl w:val="0"/>
          <w:numId w:val="7"/>
        </w:numPr>
        <w:spacing w:after="12" w:line="264" w:lineRule="auto"/>
        <w:ind w:left="720" w:right="56" w:hanging="360"/>
        <w:jc w:val="both"/>
        <w:rPr>
          <w:rFonts w:ascii="Times New Roman" w:eastAsia="Times New Roman" w:hAnsi="Times New Roman" w:cs="Times New Roman"/>
          <w:sz w:val="24"/>
        </w:rPr>
      </w:pPr>
      <w:r>
        <w:rPr>
          <w:rFonts w:ascii="Times New Roman" w:eastAsia="Times New Roman" w:hAnsi="Times New Roman" w:cs="Times New Roman"/>
          <w:sz w:val="24"/>
        </w:rPr>
        <w:t>передача информации в отделение Управление Федеральной службы государственной статистики по Воронежской области;</w:t>
      </w:r>
    </w:p>
    <w:p w:rsidR="00E84330" w:rsidRDefault="00C02911">
      <w:pPr>
        <w:numPr>
          <w:ilvl w:val="0"/>
          <w:numId w:val="7"/>
        </w:numPr>
        <w:spacing w:after="12" w:line="264" w:lineRule="auto"/>
        <w:ind w:left="720" w:right="56" w:hanging="360"/>
        <w:jc w:val="both"/>
        <w:rPr>
          <w:rFonts w:ascii="Times New Roman" w:eastAsia="Times New Roman" w:hAnsi="Times New Roman" w:cs="Times New Roman"/>
          <w:sz w:val="24"/>
        </w:rPr>
      </w:pPr>
      <w:r>
        <w:rPr>
          <w:rFonts w:ascii="Times New Roman" w:eastAsia="Times New Roman" w:hAnsi="Times New Roman" w:cs="Times New Roman"/>
          <w:sz w:val="24"/>
        </w:rPr>
        <w:t>передача информации в отделение региональное отделение Фонда социального страхования РФ;</w:t>
      </w:r>
    </w:p>
    <w:p w:rsidR="00E84330" w:rsidRDefault="00C02911">
      <w:pPr>
        <w:numPr>
          <w:ilvl w:val="0"/>
          <w:numId w:val="7"/>
        </w:numPr>
        <w:spacing w:after="12" w:line="264" w:lineRule="auto"/>
        <w:ind w:left="720" w:right="56"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размещение информации о деятельности Учреждения на официальном сайте bus.gov.ru. </w:t>
      </w:r>
    </w:p>
    <w:p w:rsidR="00E84330" w:rsidRDefault="00E84330">
      <w:pPr>
        <w:ind w:firstLine="567"/>
        <w:jc w:val="both"/>
        <w:rPr>
          <w:rFonts w:ascii="Times New Roman" w:eastAsia="Times New Roman" w:hAnsi="Times New Roman" w:cs="Times New Roman"/>
          <w:sz w:val="24"/>
        </w:rPr>
      </w:pPr>
    </w:p>
    <w:p w:rsidR="00E84330" w:rsidRDefault="00C0291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К бухгалтерскому учету принимаются первичные учетные документы, поступившие по результатам внутреннего контроля совершаемых фактов хозяйственной жизни для регистрации содержащихся в них данных в регистрах бухгалтерского учета (п.3 Инструкции 157н).</w:t>
      </w:r>
    </w:p>
    <w:p w:rsidR="00E84330" w:rsidRDefault="00E84330">
      <w:pPr>
        <w:spacing w:after="0" w:line="240" w:lineRule="auto"/>
        <w:ind w:firstLine="540"/>
        <w:jc w:val="both"/>
        <w:rPr>
          <w:rFonts w:ascii="Times New Roman" w:eastAsia="Times New Roman" w:hAnsi="Times New Roman" w:cs="Times New Roman"/>
          <w:sz w:val="24"/>
        </w:rPr>
      </w:pP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Первичные (сводные) учетные документы, составленные на иных языках, должны иметь построчный перевод на русский язык, поскольку согласно действующему законодательству на территории Российской Федерации официальное делопроизводство ведется на русском языке как государственном (Письмо ФНС России от 11.07.2012 № ЕД-4-3/11376@ вместе с Письмом Минфина России от 26.06.2012 № 03-08-13). </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Перевод может быть сделан как профессиональным переводчиком, так и специалистами самого Учреждения, на которых возложена данная функция в рамках исполнения должностных обязанностей, в том числе от руки, при этом перевод обеспечивает Учреждение-налогоплательщик (Письмо Минфина России от 22.03.2010 № 03-03-06/1/168).Правильность перевода удостоверяется подписью переводчика (п. 31 СГС "Концептуальные основы"). </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Первичные (сводные) учетные документы, подлежащие применению в Учреждении, для отражения объектов учета и изменяющих их фактов хозяйственной жизни, должны соответствовать формам документов, утвержденным Приказом Минфина России № 52н. </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Формы первичных (сводных) учетных документов и регистров, отсутствующие в приказе Минфина России № 52н, регламентируются либо прочими правовыми актами уполномоченных органов исполнительной власти, либо в рамках настоящей Учетной политики, как самостоятельно разработанные формы первичных (сводных) документов и регистров с учетом обязательных реквизитов (ч. 2, 4 ст. 9 Закона № 402-ФЗ, п. 25 СГС</w:t>
      </w:r>
      <w:r>
        <w:rPr>
          <w:rFonts w:ascii="Calibri" w:eastAsia="Calibri" w:hAnsi="Calibri" w:cs="Calibri"/>
          <w:sz w:val="24"/>
        </w:rPr>
        <w:t xml:space="preserve"> </w:t>
      </w:r>
      <w:r>
        <w:rPr>
          <w:rFonts w:ascii="Times New Roman" w:eastAsia="Times New Roman" w:hAnsi="Times New Roman" w:cs="Times New Roman"/>
          <w:sz w:val="24"/>
        </w:rPr>
        <w:t>"Концептуальные основы", п. 9 СГС "Учетная политика"), приведенные в Приложении № 11 и Приложении № 12 к Учетной политике.</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Первичные учетные (сводные) документы в Учреждении составляются на бумажном носителе. </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 подписании Учреждением Соглашения о применении электронного документооборота, первичные учетные документы составляются в виде электронных документов, подписанных квалифицированной электронной подписью. В случае если федеральными законами или принимаемыми в соответствии с ними нормативными актами предусмотрено составление и хранение на бумажном носителе первичного учетного документа, составленного в виде электронного документа, изготавливается копия такого первичного учетного документа на бумажном носителе (ч. 5, 6 ст. 9 Закона № 402-ФЗ, п. 32 СГС "Концептуальные основы"). </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Первичные (сводные) учетные документы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Регистры бухгалтерского учета составляются на бумажном носителе или в виде электронных документов, подписанных квалифицированной электронной подписью. В случае если федеральными законами или принимаемыми в соответствии с ними нормативными актами предусмотрено составление и хранение на бумажном носителе регистра бухгалтерского учета, составленного в виде электронного документа, изготавливается копия такого регистра бухгалтерского учета на бумажном носителе (ч. 6, </w:t>
      </w:r>
      <w:r>
        <w:rPr>
          <w:rFonts w:ascii="Times New Roman" w:eastAsia="Times New Roman" w:hAnsi="Times New Roman" w:cs="Times New Roman"/>
          <w:sz w:val="24"/>
        </w:rPr>
        <w:lastRenderedPageBreak/>
        <w:t xml:space="preserve">7 ст. 10 Закона № 402-ФЗ, п. 32 СГС "Концептуальные основы", п. 11 Инструкции № 157н). </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Регистры бухгалтерского учета хранятся на бумажном носителе и на электронном носителе с использованием квалифицированной электронной подписи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 (п. п. 32, 33 СГС "Концептуальные основы", п. п. 14, 19 Инструкции № 157н). </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Формирование регистров бухгалтерского учета на бумажном носителе осуществляется на каждую отчетную дату (п. 19 Инструкции № 157н) согласно Приложению № 7 к Учетной политике.</w:t>
      </w:r>
    </w:p>
    <w:p w:rsidR="00E84330" w:rsidRDefault="00E84330">
      <w:pPr>
        <w:rPr>
          <w:rFonts w:ascii="Times New Roman" w:eastAsia="Times New Roman" w:hAnsi="Times New Roman" w:cs="Times New Roman"/>
          <w:sz w:val="24"/>
        </w:rPr>
      </w:pPr>
    </w:p>
    <w:p w:rsidR="00E84330" w:rsidRDefault="00C02911">
      <w:pPr>
        <w:keepNext/>
        <w:keepLines/>
        <w:numPr>
          <w:ilvl w:val="0"/>
          <w:numId w:val="8"/>
        </w:numPr>
        <w:spacing w:before="40" w:after="0"/>
        <w:ind w:left="720" w:hanging="360"/>
        <w:jc w:val="center"/>
        <w:rPr>
          <w:rFonts w:ascii="Times New Roman" w:eastAsia="Times New Roman" w:hAnsi="Times New Roman" w:cs="Times New Roman"/>
          <w:i/>
          <w:color w:val="2E74B5"/>
          <w:sz w:val="24"/>
        </w:rPr>
      </w:pPr>
      <w:r>
        <w:rPr>
          <w:rFonts w:ascii="Times New Roman" w:eastAsia="Times New Roman" w:hAnsi="Times New Roman" w:cs="Times New Roman"/>
          <w:i/>
          <w:color w:val="2E74B5"/>
          <w:sz w:val="24"/>
        </w:rPr>
        <w:t>Порядок организации и обеспечения (осуществления) внутреннего контроля в Учреждении</w:t>
      </w:r>
    </w:p>
    <w:p w:rsidR="00E84330" w:rsidRDefault="00E84330">
      <w:pPr>
        <w:rPr>
          <w:rFonts w:ascii="Times New Roman" w:eastAsia="Times New Roman" w:hAnsi="Times New Roman" w:cs="Times New Roman"/>
          <w:i/>
          <w:sz w:val="24"/>
        </w:rPr>
      </w:pP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В целях организации внутреннего финансового контроля, направленного на создание системы соблюдения законодательства РФ в сфере финансовой деятельности Учреждения, внутренних процедур составления и исполнения бюджета и смет ПФХД, повышение качества составления и достоверности бухгалтерской (бюджетной) отчетности и ведения бухгалтерского (бюджетного) учета, а также на повышение результативности использования средств федерального бюджета, целевых и собственных средств Учреждения, утвердить порядок осуществления такого контроля согласно Приложения №</w:t>
      </w:r>
      <w:r>
        <w:rPr>
          <w:rFonts w:ascii="Calibri" w:eastAsia="Calibri" w:hAnsi="Calibri" w:cs="Calibri"/>
          <w:sz w:val="24"/>
        </w:rPr>
        <w:t xml:space="preserve"> </w:t>
      </w:r>
      <w:r>
        <w:rPr>
          <w:rFonts w:ascii="Times New Roman" w:eastAsia="Times New Roman" w:hAnsi="Times New Roman" w:cs="Times New Roman"/>
          <w:sz w:val="24"/>
        </w:rPr>
        <w:t>6 к Учетной политике (ч. 1 ст. 19 Закона № 402-ФЗ, п. 23 СГС "Концептуальные основы", п. 9 СГС "Учетная политика").</w:t>
      </w:r>
    </w:p>
    <w:p w:rsidR="00E84330" w:rsidRDefault="00C02911">
      <w:pPr>
        <w:keepNext/>
        <w:keepLines/>
        <w:numPr>
          <w:ilvl w:val="0"/>
          <w:numId w:val="9"/>
        </w:numPr>
        <w:spacing w:before="40" w:after="0"/>
        <w:ind w:left="720" w:hanging="360"/>
        <w:jc w:val="center"/>
        <w:rPr>
          <w:rFonts w:ascii="Times New Roman" w:eastAsia="Times New Roman" w:hAnsi="Times New Roman" w:cs="Times New Roman"/>
          <w:i/>
          <w:color w:val="2E74B5"/>
          <w:sz w:val="24"/>
        </w:rPr>
      </w:pPr>
      <w:r>
        <w:rPr>
          <w:rFonts w:ascii="Times New Roman" w:eastAsia="Times New Roman" w:hAnsi="Times New Roman" w:cs="Times New Roman"/>
          <w:i/>
          <w:color w:val="2E74B5"/>
          <w:sz w:val="24"/>
        </w:rPr>
        <w:t xml:space="preserve">Порядок проведения инвентаризации активов, имущества, учитываемого на </w:t>
      </w:r>
      <w:proofErr w:type="spellStart"/>
      <w:r>
        <w:rPr>
          <w:rFonts w:ascii="Times New Roman" w:eastAsia="Times New Roman" w:hAnsi="Times New Roman" w:cs="Times New Roman"/>
          <w:i/>
          <w:color w:val="2E74B5"/>
          <w:sz w:val="24"/>
        </w:rPr>
        <w:t>забалансовых</w:t>
      </w:r>
      <w:proofErr w:type="spellEnd"/>
      <w:r>
        <w:rPr>
          <w:rFonts w:ascii="Times New Roman" w:eastAsia="Times New Roman" w:hAnsi="Times New Roman" w:cs="Times New Roman"/>
          <w:i/>
          <w:color w:val="2E74B5"/>
          <w:sz w:val="24"/>
        </w:rPr>
        <w:t xml:space="preserve"> счетах, обязательств, иных объектов бухгалтерского учета</w:t>
      </w:r>
    </w:p>
    <w:p w:rsidR="00E84330" w:rsidRDefault="00E84330">
      <w:pPr>
        <w:ind w:firstLine="567"/>
        <w:jc w:val="both"/>
        <w:rPr>
          <w:rFonts w:ascii="Times New Roman" w:eastAsia="Times New Roman" w:hAnsi="Times New Roman" w:cs="Times New Roman"/>
          <w:sz w:val="24"/>
        </w:rPr>
      </w:pP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Достоверность данных учета и отчетности подтверждается путем инвентаризаций активов, имущества на </w:t>
      </w:r>
      <w:proofErr w:type="spellStart"/>
      <w:r>
        <w:rPr>
          <w:rFonts w:ascii="Times New Roman" w:eastAsia="Times New Roman" w:hAnsi="Times New Roman" w:cs="Times New Roman"/>
          <w:sz w:val="24"/>
        </w:rPr>
        <w:t>забалансовых</w:t>
      </w:r>
      <w:proofErr w:type="spellEnd"/>
      <w:r>
        <w:rPr>
          <w:rFonts w:ascii="Times New Roman" w:eastAsia="Times New Roman" w:hAnsi="Times New Roman" w:cs="Times New Roman"/>
          <w:sz w:val="24"/>
        </w:rPr>
        <w:t xml:space="preserve"> счетах, обязательств и иных объектов бухгалтерского учета, проводимых в соответствии с Порядком проведения инвентаризации активов, имущества, учитываемого на </w:t>
      </w:r>
      <w:proofErr w:type="spellStart"/>
      <w:r>
        <w:rPr>
          <w:rFonts w:ascii="Times New Roman" w:eastAsia="Times New Roman" w:hAnsi="Times New Roman" w:cs="Times New Roman"/>
          <w:sz w:val="24"/>
        </w:rPr>
        <w:t>забалансовых</w:t>
      </w:r>
      <w:proofErr w:type="spellEnd"/>
      <w:r>
        <w:rPr>
          <w:rFonts w:ascii="Times New Roman" w:eastAsia="Times New Roman" w:hAnsi="Times New Roman" w:cs="Times New Roman"/>
          <w:sz w:val="24"/>
        </w:rPr>
        <w:t xml:space="preserve"> счетах, обязательств и иных объектов бухгалтерского учета (ч. 3 ст. 11 Закона № 402-ФЗ, п. 80 СГС "Концептуальные основы", п. 9 СГС "Учетная политика"), приведенным в Приложении № 8 к Учетной политике и установленными сроками в Приложении № 9к Учетной политике. Проведение внеплановой инвентаризации Филиала ФГБУЗ КБ №33 ФМБА России - МСЧ №1. </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Документальное оформление проведения инвентаризаций и их результатов осуществлять в соответствии с приложением №4 к приказу МФ РФ от 30.03.2015 № 52н.</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Для проведения инвентаризации создать постоянно действующая комиссия согласно Приложению № 10 к Учетной политике. </w:t>
      </w:r>
    </w:p>
    <w:p w:rsidR="00E84330" w:rsidRDefault="00C02911">
      <w:pPr>
        <w:keepNext/>
        <w:keepLines/>
        <w:numPr>
          <w:ilvl w:val="0"/>
          <w:numId w:val="10"/>
        </w:numPr>
        <w:spacing w:before="40" w:after="0"/>
        <w:ind w:left="720" w:right="425" w:hanging="360"/>
        <w:jc w:val="center"/>
        <w:rPr>
          <w:rFonts w:ascii="Times New Roman" w:eastAsia="Times New Roman" w:hAnsi="Times New Roman" w:cs="Times New Roman"/>
          <w:i/>
          <w:color w:val="2E74B5"/>
          <w:sz w:val="24"/>
        </w:rPr>
      </w:pPr>
      <w:r>
        <w:rPr>
          <w:rFonts w:ascii="Times New Roman" w:eastAsia="Times New Roman" w:hAnsi="Times New Roman" w:cs="Times New Roman"/>
          <w:i/>
          <w:color w:val="2E74B5"/>
          <w:sz w:val="24"/>
        </w:rPr>
        <w:t>Порядок признания в бухгалтерском учете и раскрытия в бухгалтерской (финансовой) отчетности событий после отчетной даты</w:t>
      </w:r>
    </w:p>
    <w:p w:rsidR="00E84330" w:rsidRDefault="00E84330">
      <w:pPr>
        <w:rPr>
          <w:rFonts w:ascii="Times New Roman" w:eastAsia="Times New Roman" w:hAnsi="Times New Roman" w:cs="Times New Roman"/>
          <w:i/>
          <w:sz w:val="24"/>
        </w:rPr>
      </w:pPr>
    </w:p>
    <w:p w:rsidR="00E84330" w:rsidRDefault="00C0291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Данные бухгалтерского учета и сформированная на их основе отчетность Учреждения формируются с учетом существенности фактов хозяйственной жизни, которые оказали или могут оказать влияние на финансовое состояние, движение денежных средств или результаты деятельности Учреждения и имели место в период между отчетной датой и датой подписания бухгалтерской (финансовой) отчетности (п. 3 Инструкции № 157н).</w:t>
      </w:r>
    </w:p>
    <w:p w:rsidR="00E84330" w:rsidRDefault="00E84330">
      <w:pPr>
        <w:spacing w:after="0" w:line="240" w:lineRule="auto"/>
        <w:ind w:firstLine="540"/>
        <w:jc w:val="both"/>
        <w:rPr>
          <w:rFonts w:ascii="Times New Roman" w:eastAsia="Times New Roman" w:hAnsi="Times New Roman" w:cs="Times New Roman"/>
          <w:sz w:val="24"/>
        </w:rPr>
      </w:pPr>
    </w:p>
    <w:p w:rsidR="00E84330" w:rsidRDefault="00C0291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Признание событий после отчетной даты и отражение информации о них в отчетности установить в соответствии с Приложением № 5к Учетной политике (п. 3, 6 Инструкции № 157н).</w:t>
      </w:r>
    </w:p>
    <w:p w:rsidR="00E84330" w:rsidRDefault="00E84330">
      <w:pPr>
        <w:rPr>
          <w:rFonts w:ascii="Times New Roman" w:eastAsia="Times New Roman" w:hAnsi="Times New Roman" w:cs="Times New Roman"/>
          <w:sz w:val="24"/>
        </w:rPr>
      </w:pPr>
    </w:p>
    <w:p w:rsidR="00E84330" w:rsidRDefault="00C02911">
      <w:pPr>
        <w:keepNext/>
        <w:keepLines/>
        <w:numPr>
          <w:ilvl w:val="0"/>
          <w:numId w:val="11"/>
        </w:numPr>
        <w:spacing w:before="40" w:after="0"/>
        <w:ind w:left="720" w:right="425" w:hanging="720"/>
        <w:jc w:val="center"/>
        <w:rPr>
          <w:rFonts w:ascii="Times New Roman" w:eastAsia="Times New Roman" w:hAnsi="Times New Roman" w:cs="Times New Roman"/>
          <w:i/>
          <w:color w:val="2E74B5"/>
          <w:sz w:val="24"/>
        </w:rPr>
      </w:pPr>
      <w:r>
        <w:rPr>
          <w:rFonts w:ascii="Times New Roman" w:eastAsia="Times New Roman" w:hAnsi="Times New Roman" w:cs="Times New Roman"/>
          <w:i/>
          <w:color w:val="2E74B5"/>
          <w:sz w:val="24"/>
        </w:rPr>
        <w:t>Методы оценки объектов бухгалтерского учета, порядок признания (постановки на учет) и прекращения признания (выбытия из учета) объектов бухгалтерского учета</w:t>
      </w:r>
    </w:p>
    <w:p w:rsidR="00E84330" w:rsidRDefault="00E84330">
      <w:pPr>
        <w:keepNext/>
        <w:keepLines/>
        <w:spacing w:before="40" w:after="0"/>
        <w:jc w:val="center"/>
        <w:rPr>
          <w:rFonts w:ascii="Times New Roman" w:eastAsia="Times New Roman" w:hAnsi="Times New Roman" w:cs="Times New Roman"/>
          <w:i/>
          <w:color w:val="1F4D78"/>
          <w:sz w:val="24"/>
        </w:rPr>
      </w:pPr>
    </w:p>
    <w:p w:rsidR="00E84330" w:rsidRDefault="00C02911">
      <w:pPr>
        <w:keepNext/>
        <w:keepLines/>
        <w:spacing w:before="40" w:after="0"/>
        <w:jc w:val="center"/>
        <w:rPr>
          <w:rFonts w:ascii="Times New Roman" w:eastAsia="Times New Roman" w:hAnsi="Times New Roman" w:cs="Times New Roman"/>
          <w:i/>
          <w:color w:val="1F4D78"/>
          <w:sz w:val="24"/>
        </w:rPr>
      </w:pPr>
      <w:r>
        <w:rPr>
          <w:rFonts w:ascii="Times New Roman" w:eastAsia="Times New Roman" w:hAnsi="Times New Roman" w:cs="Times New Roman"/>
          <w:i/>
          <w:color w:val="1F4D78"/>
          <w:sz w:val="24"/>
        </w:rPr>
        <w:t>Учет денежных средств</w:t>
      </w:r>
    </w:p>
    <w:p w:rsidR="00E84330" w:rsidRDefault="00E84330">
      <w:pPr>
        <w:tabs>
          <w:tab w:val="left" w:pos="6237"/>
        </w:tabs>
        <w:rPr>
          <w:rFonts w:ascii="Calibri" w:eastAsia="Calibri" w:hAnsi="Calibri" w:cs="Calibri"/>
          <w:i/>
        </w:rPr>
      </w:pP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Безналичные денежные средства отражаются на лицевых счетах, открытых Учреждению, на основании выписок.</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Кассовая книга (ф. 0504514) оформляется в электронном виде с применением компьютерной программы 1С: Бухгалтерия государственного учреждения, ред.1 (ред.2) (</w:t>
      </w:r>
      <w:proofErr w:type="spellStart"/>
      <w:r>
        <w:rPr>
          <w:rFonts w:ascii="Times New Roman" w:eastAsia="Times New Roman" w:hAnsi="Times New Roman" w:cs="Times New Roman"/>
          <w:sz w:val="24"/>
        </w:rPr>
        <w:t>пп</w:t>
      </w:r>
      <w:proofErr w:type="spellEnd"/>
      <w:r>
        <w:rPr>
          <w:rFonts w:ascii="Times New Roman" w:eastAsia="Times New Roman" w:hAnsi="Times New Roman" w:cs="Times New Roman"/>
          <w:sz w:val="24"/>
        </w:rPr>
        <w:t>. 4.7 п. 4 Указания № 3210-У, п. 32 СГС "Концептуальные основы").</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Ответственность за сохранность ценностей, находящихся в кассе Учреждения, несет кассир. Кассир в обязательном порядке фиксирует любой приход и расход наличных денежных средств в кассовой книге строго в день составления документа.</w:t>
      </w:r>
    </w:p>
    <w:p w:rsidR="00E84330" w:rsidRDefault="00C02911">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Согласно </w:t>
      </w:r>
      <w:hyperlink r:id="rId6">
        <w:r>
          <w:rPr>
            <w:rFonts w:ascii="Times New Roman" w:eastAsia="Times New Roman" w:hAnsi="Times New Roman" w:cs="Times New Roman"/>
            <w:color w:val="0000FF"/>
            <w:sz w:val="24"/>
            <w:u w:val="single"/>
          </w:rPr>
          <w:t>п.167 Инструкции N 157н</w:t>
        </w:r>
      </w:hyperlink>
      <w:r>
        <w:rPr>
          <w:rFonts w:ascii="Times New Roman" w:eastAsia="Times New Roman" w:hAnsi="Times New Roman" w:cs="Times New Roman"/>
          <w:sz w:val="24"/>
        </w:rPr>
        <w:t> при ведении электронной Кассовой книги если кассовая операция не проведена, приходные кассовые ордера (</w:t>
      </w:r>
      <w:hyperlink r:id="rId7">
        <w:r>
          <w:rPr>
            <w:rFonts w:ascii="Times New Roman" w:eastAsia="Times New Roman" w:hAnsi="Times New Roman" w:cs="Times New Roman"/>
            <w:color w:val="0000FF"/>
            <w:sz w:val="24"/>
            <w:u w:val="single"/>
          </w:rPr>
          <w:t>ф.0310001</w:t>
        </w:r>
      </w:hyperlink>
      <w:r>
        <w:rPr>
          <w:rFonts w:ascii="Times New Roman" w:eastAsia="Times New Roman" w:hAnsi="Times New Roman" w:cs="Times New Roman"/>
          <w:sz w:val="24"/>
        </w:rPr>
        <w:t>) и расходные кассовые ордера (</w:t>
      </w:r>
      <w:hyperlink r:id="rId8">
        <w:r>
          <w:rPr>
            <w:rFonts w:ascii="Times New Roman" w:eastAsia="Times New Roman" w:hAnsi="Times New Roman" w:cs="Times New Roman"/>
            <w:color w:val="0000FF"/>
            <w:sz w:val="24"/>
            <w:u w:val="single"/>
          </w:rPr>
          <w:t>ф.0310002</w:t>
        </w:r>
      </w:hyperlink>
      <w:r>
        <w:rPr>
          <w:rFonts w:ascii="Times New Roman" w:eastAsia="Times New Roman" w:hAnsi="Times New Roman" w:cs="Times New Roman"/>
          <w:sz w:val="24"/>
        </w:rPr>
        <w:t>), зарегистрированные в Журнале регистрации приходных и расходных кассовых ордеров в статусе "подписан", в срок не более 3 рабочих дней переходят в статус "аннулирован".</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Кассовая книга распечатывается на бумажный носитель, шнуруется, нумеруется, опечатывается и подписывается Руководителем Учреждения и Главным бухгалтером.</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Лимит кассы устанавливается в размере – 100000 рублей (п. 2 Указания 3210-У).  </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Прием в кассу наличных денежных средств от физических лиц производится Приходным кассовым ордерам (ф. 0310001). </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Выдача денег из кассы происходит по расходным кассовым ордерам на основании платежных ведомостей, заявлений на выдачу денег и других документов. Документы на выдачу денег подписывают Руководитель Учреждения и Главный бухгалтер.</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Размер денежных средств, выдаваемых в подотчет на хозяйственные и иные расходы, включая расходы на представительские мероприятия, не может превышать 100 000 рублей. </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Срок выдачи денежных средств на хозяйственные и иные расходы не может превышать 10 дней с момента выдачи денежных средств, за исключением случаев выезда в командировку.</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Выдача средств на хозяйственные и иные расходы производится лицам, указанным в Приложение № 32 к Учетной политике, заключившим с администрацией договор о полной индивидуальной материальной ответственности(Приложение №2 к Постановлению Министерства труда и социального развития РФ №85 от 31.12.2002), за исключением командированных в другую местность с оформлением доверенности или привлекаемых профильных специалистов с оформлением доверенности и письменного согласия материально–ответственного лица.</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Выдачу средств на расходы по представительским мероприятиям производить лицам, заключившим с администрацией договор о полной индивидуальной материальной ответственности (Приложение № 32 к Учетной политике).</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Установить порядок формирования, структуру и отчетность расходования средств на представительские мероприятия в соответствии с Положением «О представительских расходах» согласно Приложению №19 к Учетной политике.</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Выдача денежных средств под отчет производится в соответствии с порядком, приведенным в Приложении № 14 к Учетной политике (п. 9 СГС "Учетная политика").</w:t>
      </w:r>
    </w:p>
    <w:p w:rsidR="00E84330" w:rsidRDefault="00C02911">
      <w:pPr>
        <w:keepNext/>
        <w:keepLines/>
        <w:spacing w:before="40" w:after="0"/>
        <w:jc w:val="center"/>
        <w:rPr>
          <w:rFonts w:ascii="Times New Roman" w:eastAsia="Times New Roman" w:hAnsi="Times New Roman" w:cs="Times New Roman"/>
          <w:i/>
          <w:color w:val="1F4D78"/>
          <w:sz w:val="24"/>
        </w:rPr>
      </w:pPr>
      <w:r>
        <w:rPr>
          <w:rFonts w:ascii="Times New Roman" w:eastAsia="Times New Roman" w:hAnsi="Times New Roman" w:cs="Times New Roman"/>
          <w:i/>
          <w:color w:val="1F4D78"/>
          <w:sz w:val="24"/>
        </w:rPr>
        <w:t>Учет денежных документов</w:t>
      </w:r>
    </w:p>
    <w:p w:rsidR="00E84330" w:rsidRDefault="00E84330">
      <w:pPr>
        <w:rPr>
          <w:rFonts w:ascii="Times New Roman" w:eastAsia="Times New Roman" w:hAnsi="Times New Roman" w:cs="Times New Roman"/>
          <w:sz w:val="24"/>
        </w:rPr>
      </w:pP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Денежные документы хранятся в кассе Учреждения. Прием в кассу и выдача из кассы таких документов оформляются Приходными кассовыми ордерами (ф. 0310001) и Расходными кассовыми ордерами (ф. 0310002) с оформлением на них записи "Фондовый".</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Приходные и расходные кассовые ордера с записью "Фондовый" регистрируются в Журнале регистрации приходных и расходных кассовых документов отдельно от приходных и расходных кассовых ордеров, оформляющих операций с денежными средствами.</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Учет операций с денежными документами ведется на отдельных листах Кассовой книги учреждения с проставлением на них записи "Фондовый".</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почтовые конверты</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•почтовые марки</w:t>
      </w:r>
    </w:p>
    <w:p w:rsidR="00E84330" w:rsidRDefault="00E84330">
      <w:pPr>
        <w:ind w:firstLine="567"/>
        <w:jc w:val="both"/>
        <w:rPr>
          <w:rFonts w:ascii="Times New Roman" w:eastAsia="Times New Roman" w:hAnsi="Times New Roman" w:cs="Times New Roman"/>
          <w:sz w:val="24"/>
        </w:rPr>
      </w:pP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Денежные документы принимаются в кассу и учитываются по фактической стоимости с учетом всех налогов, в том числе возмещаемых (п. 9 СГС "Учетная политика").</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Выдача под отчет денежных документов производится в соответствии с порядком, приведенным в Приложении № 15 к Учетной политике (п. 9 СГС "Учетная политика").</w:t>
      </w:r>
    </w:p>
    <w:p w:rsidR="00E84330" w:rsidRDefault="00C02911">
      <w:pPr>
        <w:keepNext/>
        <w:keepLines/>
        <w:spacing w:before="40" w:after="0"/>
        <w:jc w:val="center"/>
        <w:rPr>
          <w:rFonts w:ascii="Times New Roman" w:eastAsia="Times New Roman" w:hAnsi="Times New Roman" w:cs="Times New Roman"/>
          <w:i/>
          <w:color w:val="1F4D78"/>
          <w:sz w:val="24"/>
        </w:rPr>
      </w:pPr>
      <w:r>
        <w:rPr>
          <w:rFonts w:ascii="Times New Roman" w:eastAsia="Times New Roman" w:hAnsi="Times New Roman" w:cs="Times New Roman"/>
          <w:i/>
          <w:color w:val="1F4D78"/>
          <w:sz w:val="24"/>
        </w:rPr>
        <w:t>Учет финансовых вложений</w:t>
      </w:r>
    </w:p>
    <w:p w:rsidR="00E84330" w:rsidRDefault="00E84330">
      <w:pPr>
        <w:rPr>
          <w:rFonts w:ascii="Times New Roman" w:eastAsia="Times New Roman" w:hAnsi="Times New Roman" w:cs="Times New Roman"/>
          <w:sz w:val="24"/>
        </w:rPr>
      </w:pPr>
    </w:p>
    <w:p w:rsidR="00E84330" w:rsidRDefault="00C02911">
      <w:pPr>
        <w:spacing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Финансовые вложения представляют собой активы Учреждения, предназначенные для увеличения его дохода путем участия в распределении прибыли других организаций (в форме процентов, дивидендов и т.п.). </w:t>
      </w:r>
    </w:p>
    <w:p w:rsidR="00E84330" w:rsidRDefault="00C02911">
      <w:pPr>
        <w:spacing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В составе финансовых вложений учитываются инвестиции в следующие ценные бумаги: акции, облигации, векселя и другие документы, которые законодательством отнесены к ценным бумагам. Статья 142 ГК РФ определяет ценную бумагу как «документ, удостоверяющий с соблюдением установленной формы и обязательных реквизитов имущественные права, осуществление или передача которых возможны только при его предъявлении».</w:t>
      </w:r>
    </w:p>
    <w:p w:rsidR="00E84330" w:rsidRDefault="00C02911">
      <w:pPr>
        <w:spacing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По назначению различают долевые и долговые финансовые вложения. К долевым вложениям относятся, например, акции и вклады в уставные капиталы.</w:t>
      </w:r>
    </w:p>
    <w:p w:rsidR="00E84330" w:rsidRDefault="00C02911">
      <w:pPr>
        <w:spacing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Наиболее распространенными долговыми вложениями являются инвестиции в облигации.</w:t>
      </w:r>
    </w:p>
    <w:p w:rsidR="00E84330" w:rsidRDefault="00C02911">
      <w:pPr>
        <w:spacing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Финансовые вложения подразделяют по срочности на долгосрочные и краткосрочные. При этом к долгосрочным инвестициям относят вложения на срок более</w:t>
      </w:r>
      <w:r>
        <w:rPr>
          <w:rFonts w:ascii="Calibri" w:eastAsia="Calibri" w:hAnsi="Calibri" w:cs="Calibri"/>
          <w:sz w:val="24"/>
        </w:rPr>
        <w:t xml:space="preserve"> </w:t>
      </w:r>
      <w:r>
        <w:rPr>
          <w:rFonts w:ascii="Times New Roman" w:eastAsia="Times New Roman" w:hAnsi="Times New Roman" w:cs="Times New Roman"/>
          <w:sz w:val="24"/>
        </w:rPr>
        <w:t>12 месяце</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п. 27 СГС "Представление отчетности", п. 192 Инструкции № 157н)., а к краткосрочным - менее 12 месяцев(п. 27 СГС "Представление отчетности", п. 192 Инструкции № 157н).</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Аналитический учет финансовых вложений ведется в Карточке учета средств и расчетов (ф. 0504051) (п. 195 Инструкции № 157н).</w:t>
      </w:r>
    </w:p>
    <w:p w:rsidR="00E84330" w:rsidRDefault="00C02911">
      <w:pPr>
        <w:keepNext/>
        <w:keepLines/>
        <w:spacing w:before="40" w:after="0"/>
        <w:jc w:val="center"/>
        <w:rPr>
          <w:rFonts w:ascii="Times New Roman" w:eastAsia="Times New Roman" w:hAnsi="Times New Roman" w:cs="Times New Roman"/>
          <w:i/>
          <w:color w:val="1F4D78"/>
          <w:sz w:val="24"/>
        </w:rPr>
      </w:pPr>
      <w:r>
        <w:rPr>
          <w:rFonts w:ascii="Times New Roman" w:eastAsia="Times New Roman" w:hAnsi="Times New Roman" w:cs="Times New Roman"/>
          <w:i/>
          <w:color w:val="1F4D78"/>
          <w:sz w:val="24"/>
        </w:rPr>
        <w:t>Учет расчетов с подотчетными лицами</w:t>
      </w:r>
    </w:p>
    <w:p w:rsidR="00E84330" w:rsidRDefault="00E84330">
      <w:pPr>
        <w:ind w:firstLine="567"/>
        <w:jc w:val="both"/>
        <w:rPr>
          <w:rFonts w:ascii="Times New Roman" w:eastAsia="Times New Roman" w:hAnsi="Times New Roman" w:cs="Times New Roman"/>
          <w:sz w:val="24"/>
        </w:rPr>
      </w:pP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Перечень лиц, имеющих право получать под отчет денежные средства и денежные документы, устанавливается в рамках настоящей Учетной политики в Приложении № 33. </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Максимальная сумма, подлежащая выдаче под отчет, составляет 100000 рублей. </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Максимальный срок выдачи подотчетной суммы устанавливается 3 месяца. </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 расчете наличными по одной сделке между юридическими лицами Учреждение учитывает максимальный размер, установленный Банком России – 100000 рублей. </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Для получения денежных средств под отчет работник оформляет письменное Заявление с указанием суммы аванса, назначения аванса, расчета (обоснования) размера аванса и срока, на который он выдается. </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Выдача новой подотчетной суммы допускается при отсутствии за подотчетным лицом задолженности по денежным средствам, по которым наступил срок предоставления Авансового отчета.</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В исключительных случаях, когда работник учреждения с разрешения руководителя произвел оплату расходов за счет собственных средств, производится возмещение этих расходов. Возмещение расходов производится по отчету </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расходованию</w:t>
      </w:r>
      <w:proofErr w:type="gramEnd"/>
      <w:r>
        <w:rPr>
          <w:rFonts w:ascii="Times New Roman" w:eastAsia="Times New Roman" w:hAnsi="Times New Roman" w:cs="Times New Roman"/>
          <w:sz w:val="24"/>
        </w:rPr>
        <w:t xml:space="preserve"> денежных средств работника, утвержденному Руководителем учреждения, с приложением подтверждающих документов. Установить порядок оформления служебных командировок и направлений в поездку сотрудников Учреждения по территории Российской Федерации согласно Приложению № 20 к Учетной политике.</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Установить порядок оформления служебных командировок и направлений в поездку сотрудников Учреждения за рубеж согласно Приложению №21к Учетной политике.</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Установить срок представления отчетности по командировочным расходам на территории Российской Федерации и за рубежом не позднее трёх дней после прибытия.</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Возмещение расходов, связанных со служебным командированием, превышающих размер установленный Правительством РФ для бюджетных учреждений, производить за счет собственных средств Учреждения по разрешению Руководителя, либо разрешению лиц, наделенных таковым правом по доверенности.</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Возмещение расходов, связанных с проездом к месту командирования и обратно с использованием личного транспорта работника, осуществлять за счет собственных</w:t>
      </w:r>
      <w:r>
        <w:rPr>
          <w:rFonts w:ascii="Calibri" w:eastAsia="Calibri" w:hAnsi="Calibri" w:cs="Calibri"/>
          <w:sz w:val="24"/>
        </w:rPr>
        <w:t xml:space="preserve"> </w:t>
      </w:r>
      <w:r>
        <w:rPr>
          <w:rFonts w:ascii="Times New Roman" w:eastAsia="Times New Roman" w:hAnsi="Times New Roman" w:cs="Times New Roman"/>
          <w:sz w:val="24"/>
        </w:rPr>
        <w:t>средств Учреждения по разрешению Руководителя, либо разрешению лиц, наделенных таковым правом по доверенности в размере, не превышающем стоимость проезда железнодорожным транспортом (плацкартный вагон).</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Возмещение расходов, связанных с проездом к месту командирования и обратно, не подтвержденных документально производить за счет собственных средств Учреждения по разрешению Руководителя, либо разрешению лиц, наделенных таковым правом по доверенности в размере, не превышающем стоимость проезда железнодорожным транспортом (плацкартный вагон) или автобусным сообщением </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Установить предельные сроки использования выданных доверенностей на получение товарно-материальных ценностей и отчетности по ним:</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 в течение 10 календарных дней с момента получения;</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 в некоторых случаях - в течение 30 рабочих дней с момента получения материальных ценностей.</w:t>
      </w:r>
    </w:p>
    <w:p w:rsidR="00E84330" w:rsidRDefault="00C02911">
      <w:pPr>
        <w:keepNext/>
        <w:keepLines/>
        <w:spacing w:before="40" w:after="0"/>
        <w:jc w:val="center"/>
        <w:rPr>
          <w:rFonts w:ascii="Times New Roman" w:eastAsia="Times New Roman" w:hAnsi="Times New Roman" w:cs="Times New Roman"/>
          <w:i/>
          <w:color w:val="1F4D78"/>
          <w:sz w:val="24"/>
        </w:rPr>
      </w:pPr>
      <w:r>
        <w:rPr>
          <w:rFonts w:ascii="Times New Roman" w:eastAsia="Times New Roman" w:hAnsi="Times New Roman" w:cs="Times New Roman"/>
          <w:i/>
          <w:color w:val="1F4D78"/>
          <w:sz w:val="24"/>
        </w:rPr>
        <w:t>Учет основных средств</w:t>
      </w:r>
    </w:p>
    <w:p w:rsidR="00E84330" w:rsidRDefault="00E84330">
      <w:pPr>
        <w:rPr>
          <w:rFonts w:ascii="Times New Roman" w:eastAsia="Times New Roman" w:hAnsi="Times New Roman" w:cs="Times New Roman"/>
        </w:rPr>
      </w:pP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Основные средства - являющиеся активами материальные ценности независимо от их стоимости со сроком полезного использования более 12 месяцев (если иное не предусмотрено настоящим Стандартом, иными нормативными правовыми актами, регулирующими ведение бухгалтерского учета и составление бухгалтерской (финансовой) отчетности), предназначенные для неоднократного или постоянного использования субъектом учета на праве оперативного управления (праве владения и (или) пользования имуществом, возникающем по договору аренды (имущественного найма) либо договору безвозмездного пользования) в целях выполнения им государственных (муниципальных) полномочий (функций), осуществления деятельности по выполнению работ, оказанию услуг либо для управленческих нужд субъекта учета (п.7 СГС «Основные средства»).</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Указанные материальные ценности признаются основными средствами при их нахождении в эксплуатации, в запасе, на консервации, а также при их передаче субъектом учета, в том числе инвестиционной недвижимости, во временное владение и пользование или во временное пользование по договору аренды (имущественного найма) либо по договору безвозмездного пользования.</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К основным средствам не относятся:</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а) непроизведенные активы;</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б) имущество, составляющее государственную (муниципальную) казну, если иное не предусмотрено настоящим Стандартом;</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в) материальные ценности, в том числе объекты недвижимого имущества, предназначенные для продажи и (или) учитываемые в составе запасов, а также материальные ценности, в том числе объекты незавершенного строительства, числящихся в составе капитальных вложений;</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г) биологические активы.</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Согласно п.8 СГС «Основные средства», материальная ценность подлежит признанию в бухгалтерском учете в составе основных средств (далее - объект основных средств) при условии, что субъектом учета прогнозируется получение от ее использования экономических выгод или полезного потенциала и первоначальную стоимость материальной ценности как объекта бухгалтерского учета можно надежно оценить.</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Материальные объекты имущества, за исключением периодических изданий, составляющие библиотечный фонд субъекта учета, принимаются к бухгалтерскому учету в качестве основных средств независимо от срока их полезного использования.</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Решение о наличии признаков отнесения поступившего объекта нефинансовых активов к особо ценному движимому имуществу принимается в соответствии с Постановлением Правительства РФ от 26.07.2010 № 538 "О порядке отнесения имущества автономного и бюджетного учреждения к категории особо ценного движимого имущества".</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Объекты основных средств, не приносящие субъекту учета экономические выгоды, не имеющие полезного потенциала и в отношении, которых в дальнейшем не предусматривается получение экономических выгод, учитываются на </w:t>
      </w:r>
      <w:proofErr w:type="spellStart"/>
      <w:r>
        <w:rPr>
          <w:rFonts w:ascii="Times New Roman" w:eastAsia="Times New Roman" w:hAnsi="Times New Roman" w:cs="Times New Roman"/>
          <w:sz w:val="24"/>
        </w:rPr>
        <w:t>забалансовых</w:t>
      </w:r>
      <w:proofErr w:type="spellEnd"/>
      <w:r>
        <w:rPr>
          <w:rFonts w:ascii="Times New Roman" w:eastAsia="Times New Roman" w:hAnsi="Times New Roman" w:cs="Times New Roman"/>
          <w:sz w:val="24"/>
        </w:rPr>
        <w:t xml:space="preserve"> счетах Рабочего плана счетов Учреждения, утвержденного в Приложении № 2 к Учетной политике Информация о таких объектах основных средств подлежит раскрытию в бухгалтерской (финансовой) отчетности.</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Первоначальная стоимость объекта основных средств, приобретенного в результате обменных операций или созданного субъектом учета, определяется в сумме фактически произведенных капитальных вложений, формируемых с учетом сумм налога на добавленную стоимость (далее - НДС), предъявленных субъекту учета поставщиками (подрядчиками, исполнителями), кроме приобретения, создания (сооружения и (или) изготовления) объекта основных средств в рамках деятельности субъекта учета, облагаемой НДС, если иное не предусмотрено законодательством Российской Федерации о налогах и сборах. </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Сумма фактически произведенных капитальных вложений формируется согласно пунктов 15-17 СГС «Основные средства».</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К необменным операциям относится приобретение основных средств по незначимым ценам по отношению к рыночной цене обменной операции с подобными активами (п. 7 Приказа 257н). Первоначальная стоимость объекта основных средств, приобретенного в результате необменных операций формируется согласно пунктов 22-24 СГС «Основные средства».</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w:t>
      </w:r>
      <w:r>
        <w:rPr>
          <w:rFonts w:ascii="Times New Roman" w:eastAsia="Times New Roman" w:hAnsi="Times New Roman" w:cs="Times New Roman"/>
          <w:sz w:val="24"/>
        </w:rPr>
        <w:lastRenderedPageBreak/>
        <w:t>активов, действующей в соответствии с положением, приведенным в Приложении № 13 к Учетной политике (п. 9 СГС "Учетная политика").</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Каждому инвентарному объекту основных средств присваивается уникальный инвентарный номер (п.46 Инструкции 157н). Инвентарный номер состоит из 15 разрядов, формируемых по следующей схеме:</w:t>
      </w:r>
    </w:p>
    <w:tbl>
      <w:tblPr>
        <w:tblW w:w="0" w:type="auto"/>
        <w:tblInd w:w="34" w:type="dxa"/>
        <w:tblCellMar>
          <w:left w:w="10" w:type="dxa"/>
          <w:right w:w="10" w:type="dxa"/>
        </w:tblCellMar>
        <w:tblLook w:val="0000" w:firstRow="0" w:lastRow="0" w:firstColumn="0" w:lastColumn="0" w:noHBand="0" w:noVBand="0"/>
      </w:tblPr>
      <w:tblGrid>
        <w:gridCol w:w="3139"/>
        <w:gridCol w:w="2232"/>
        <w:gridCol w:w="2231"/>
        <w:gridCol w:w="1807"/>
      </w:tblGrid>
      <w:tr w:rsidR="00E84330">
        <w:trPr>
          <w:trHeight w:val="1"/>
        </w:trPr>
        <w:tc>
          <w:tcPr>
            <w:tcW w:w="3139" w:type="dxa"/>
            <w:tcBorders>
              <w:top w:val="single" w:sz="4" w:space="0" w:color="00000A"/>
              <w:left w:val="single" w:sz="4" w:space="0" w:color="00000A"/>
              <w:bottom w:val="single" w:sz="4" w:space="0" w:color="00000A"/>
              <w:right w:val="single" w:sz="4" w:space="0" w:color="00000A"/>
            </w:tcBorders>
            <w:shd w:val="clear" w:color="000000" w:fill="FFFFFF"/>
            <w:tcMar>
              <w:left w:w="44" w:type="dxa"/>
              <w:right w:w="44" w:type="dxa"/>
            </w:tcMar>
          </w:tcPr>
          <w:p w:rsidR="00E84330" w:rsidRDefault="00C02911">
            <w:pPr>
              <w:spacing w:after="0" w:line="240" w:lineRule="auto"/>
              <w:jc w:val="center"/>
            </w:pPr>
            <w:r>
              <w:rPr>
                <w:rFonts w:ascii="Times New Roman" w:eastAsia="Times New Roman" w:hAnsi="Times New Roman" w:cs="Times New Roman"/>
                <w:b/>
                <w:sz w:val="24"/>
              </w:rPr>
              <w:t>1 разряд</w:t>
            </w:r>
          </w:p>
        </w:tc>
        <w:tc>
          <w:tcPr>
            <w:tcW w:w="2232" w:type="dxa"/>
            <w:tcBorders>
              <w:top w:val="single" w:sz="4" w:space="0" w:color="00000A"/>
              <w:left w:val="single" w:sz="4" w:space="0" w:color="00000A"/>
              <w:bottom w:val="single" w:sz="4" w:space="0" w:color="00000A"/>
              <w:right w:val="single" w:sz="4" w:space="0" w:color="00000A"/>
            </w:tcBorders>
            <w:shd w:val="clear" w:color="000000" w:fill="FFFFFF"/>
            <w:tcMar>
              <w:left w:w="44" w:type="dxa"/>
              <w:right w:w="44" w:type="dxa"/>
            </w:tcMar>
          </w:tcPr>
          <w:p w:rsidR="00E84330" w:rsidRDefault="00C02911">
            <w:pPr>
              <w:spacing w:after="0" w:line="240" w:lineRule="auto"/>
              <w:jc w:val="center"/>
            </w:pPr>
            <w:r>
              <w:rPr>
                <w:rFonts w:ascii="Times New Roman" w:eastAsia="Times New Roman" w:hAnsi="Times New Roman" w:cs="Times New Roman"/>
                <w:b/>
                <w:sz w:val="24"/>
              </w:rPr>
              <w:t>2-4 разряды</w:t>
            </w:r>
          </w:p>
        </w:tc>
        <w:tc>
          <w:tcPr>
            <w:tcW w:w="2231" w:type="dxa"/>
            <w:tcBorders>
              <w:top w:val="single" w:sz="4" w:space="0" w:color="00000A"/>
              <w:left w:val="single" w:sz="4" w:space="0" w:color="00000A"/>
              <w:bottom w:val="single" w:sz="4" w:space="0" w:color="00000A"/>
              <w:right w:val="single" w:sz="4" w:space="0" w:color="00000A"/>
            </w:tcBorders>
            <w:shd w:val="clear" w:color="000000" w:fill="FFFFFF"/>
            <w:tcMar>
              <w:left w:w="44" w:type="dxa"/>
              <w:right w:w="44" w:type="dxa"/>
            </w:tcMar>
          </w:tcPr>
          <w:p w:rsidR="00E84330" w:rsidRDefault="00C02911">
            <w:pPr>
              <w:spacing w:after="0" w:line="240" w:lineRule="auto"/>
              <w:jc w:val="center"/>
            </w:pPr>
            <w:r>
              <w:rPr>
                <w:rFonts w:ascii="Times New Roman" w:eastAsia="Times New Roman" w:hAnsi="Times New Roman" w:cs="Times New Roman"/>
                <w:b/>
                <w:sz w:val="24"/>
              </w:rPr>
              <w:t>5-6 разряды</w:t>
            </w:r>
          </w:p>
        </w:tc>
        <w:tc>
          <w:tcPr>
            <w:tcW w:w="1807" w:type="dxa"/>
            <w:tcBorders>
              <w:top w:val="single" w:sz="4" w:space="0" w:color="00000A"/>
              <w:left w:val="single" w:sz="4" w:space="0" w:color="00000A"/>
              <w:bottom w:val="single" w:sz="4" w:space="0" w:color="00000A"/>
              <w:right w:val="single" w:sz="4" w:space="0" w:color="00000A"/>
            </w:tcBorders>
            <w:shd w:val="clear" w:color="000000" w:fill="FFFFFF"/>
            <w:tcMar>
              <w:left w:w="44" w:type="dxa"/>
              <w:right w:w="44" w:type="dxa"/>
            </w:tcMar>
          </w:tcPr>
          <w:p w:rsidR="00E84330" w:rsidRDefault="00C02911">
            <w:pPr>
              <w:spacing w:after="0" w:line="240" w:lineRule="auto"/>
              <w:jc w:val="center"/>
            </w:pPr>
            <w:r>
              <w:rPr>
                <w:rFonts w:ascii="Times New Roman" w:eastAsia="Times New Roman" w:hAnsi="Times New Roman" w:cs="Times New Roman"/>
                <w:b/>
                <w:sz w:val="24"/>
              </w:rPr>
              <w:t>7-15 разряды</w:t>
            </w:r>
          </w:p>
        </w:tc>
      </w:tr>
      <w:tr w:rsidR="00E84330">
        <w:trPr>
          <w:trHeight w:val="1"/>
        </w:trPr>
        <w:tc>
          <w:tcPr>
            <w:tcW w:w="3139" w:type="dxa"/>
            <w:tcBorders>
              <w:top w:val="single" w:sz="4" w:space="0" w:color="00000A"/>
              <w:left w:val="single" w:sz="4" w:space="0" w:color="00000A"/>
              <w:bottom w:val="single" w:sz="4" w:space="0" w:color="00000A"/>
              <w:right w:val="single" w:sz="4" w:space="0" w:color="00000A"/>
            </w:tcBorders>
            <w:shd w:val="clear" w:color="000000" w:fill="FFFFFF"/>
            <w:tcMar>
              <w:left w:w="44" w:type="dxa"/>
              <w:right w:w="44" w:type="dxa"/>
            </w:tcMar>
          </w:tcPr>
          <w:p w:rsidR="00E84330" w:rsidRDefault="00C02911">
            <w:pPr>
              <w:spacing w:after="0" w:line="240" w:lineRule="auto"/>
              <w:jc w:val="center"/>
            </w:pPr>
            <w:r>
              <w:rPr>
                <w:rFonts w:ascii="Times New Roman" w:eastAsia="Times New Roman" w:hAnsi="Times New Roman" w:cs="Times New Roman"/>
                <w:sz w:val="24"/>
              </w:rPr>
              <w:t>Код финансового обеспечения, за счет которого приобретен объект основных средств (1,2,4,7)</w:t>
            </w:r>
          </w:p>
        </w:tc>
        <w:tc>
          <w:tcPr>
            <w:tcW w:w="2232" w:type="dxa"/>
            <w:tcBorders>
              <w:top w:val="single" w:sz="4" w:space="0" w:color="00000A"/>
              <w:left w:val="single" w:sz="4" w:space="0" w:color="00000A"/>
              <w:bottom w:val="single" w:sz="4" w:space="0" w:color="00000A"/>
              <w:right w:val="single" w:sz="4" w:space="0" w:color="00000A"/>
            </w:tcBorders>
            <w:shd w:val="clear" w:color="000000" w:fill="FFFFFF"/>
            <w:tcMar>
              <w:left w:w="44" w:type="dxa"/>
              <w:right w:w="44" w:type="dxa"/>
            </w:tcMar>
          </w:tcPr>
          <w:p w:rsidR="00E84330" w:rsidRDefault="00C02911">
            <w:pPr>
              <w:spacing w:after="0" w:line="240" w:lineRule="auto"/>
              <w:jc w:val="center"/>
            </w:pPr>
            <w:r>
              <w:rPr>
                <w:rFonts w:ascii="Times New Roman" w:eastAsia="Times New Roman" w:hAnsi="Times New Roman" w:cs="Times New Roman"/>
                <w:sz w:val="24"/>
              </w:rPr>
              <w:t>Код синтетического счета объекта учета</w:t>
            </w:r>
          </w:p>
        </w:tc>
        <w:tc>
          <w:tcPr>
            <w:tcW w:w="2231" w:type="dxa"/>
            <w:tcBorders>
              <w:top w:val="single" w:sz="4" w:space="0" w:color="00000A"/>
              <w:left w:val="single" w:sz="4" w:space="0" w:color="00000A"/>
              <w:bottom w:val="single" w:sz="4" w:space="0" w:color="00000A"/>
              <w:right w:val="single" w:sz="4" w:space="0" w:color="00000A"/>
            </w:tcBorders>
            <w:shd w:val="clear" w:color="000000" w:fill="FFFFFF"/>
            <w:tcMar>
              <w:left w:w="44" w:type="dxa"/>
              <w:right w:w="44" w:type="dxa"/>
            </w:tcMar>
          </w:tcPr>
          <w:p w:rsidR="00E84330" w:rsidRDefault="00C02911">
            <w:pPr>
              <w:spacing w:after="0" w:line="240" w:lineRule="auto"/>
              <w:jc w:val="center"/>
            </w:pPr>
            <w:r>
              <w:rPr>
                <w:rFonts w:ascii="Times New Roman" w:eastAsia="Times New Roman" w:hAnsi="Times New Roman" w:cs="Times New Roman"/>
                <w:sz w:val="24"/>
              </w:rPr>
              <w:t>Аналитический код синтетического счета объекта учета</w:t>
            </w:r>
          </w:p>
        </w:tc>
        <w:tc>
          <w:tcPr>
            <w:tcW w:w="1807" w:type="dxa"/>
            <w:tcBorders>
              <w:top w:val="single" w:sz="4" w:space="0" w:color="00000A"/>
              <w:left w:val="single" w:sz="4" w:space="0" w:color="00000A"/>
              <w:bottom w:val="single" w:sz="4" w:space="0" w:color="00000A"/>
              <w:right w:val="single" w:sz="4" w:space="0" w:color="00000A"/>
            </w:tcBorders>
            <w:shd w:val="clear" w:color="000000" w:fill="FFFFFF"/>
            <w:tcMar>
              <w:left w:w="44" w:type="dxa"/>
              <w:right w:w="44" w:type="dxa"/>
            </w:tcMar>
          </w:tcPr>
          <w:p w:rsidR="00E84330" w:rsidRDefault="00C02911">
            <w:pPr>
              <w:spacing w:after="0" w:line="240" w:lineRule="auto"/>
              <w:jc w:val="center"/>
            </w:pPr>
            <w:r>
              <w:rPr>
                <w:rFonts w:ascii="Times New Roman" w:eastAsia="Times New Roman" w:hAnsi="Times New Roman" w:cs="Times New Roman"/>
                <w:sz w:val="24"/>
              </w:rPr>
              <w:t>Порядковый номер</w:t>
            </w:r>
          </w:p>
        </w:tc>
      </w:tr>
    </w:tbl>
    <w:p w:rsidR="00E84330" w:rsidRDefault="00E84330">
      <w:pPr>
        <w:ind w:firstLine="567"/>
        <w:jc w:val="both"/>
        <w:rPr>
          <w:rFonts w:ascii="Calibri" w:eastAsia="Calibri" w:hAnsi="Calibri" w:cs="Calibri"/>
          <w:sz w:val="24"/>
        </w:rPr>
      </w:pP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В связи с особенностями эксплуатации (п. 46 Инструкции 157н) инвентарные номера не проставляются на следующие объекты движимого имущества:</w:t>
      </w:r>
    </w:p>
    <w:p w:rsidR="00E84330" w:rsidRDefault="00C02911">
      <w:pPr>
        <w:numPr>
          <w:ilvl w:val="0"/>
          <w:numId w:val="12"/>
        </w:numPr>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детские игрушки;</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Единицей учета основных средств является инвентарный объект (п.9 СГС «Основные средства», п.45 Инструкции 157н).</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п. 35 СГС "Основные средства", п. 44 Инструкции № 157н.</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Постановлении Правительства РФ от 01.01.2002 № 1.</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 признании объекта основных средств Комиссией по поступлению и выбытию активов определяется состав инвентарного объекта руководствуется п.45 Инструкции 157н с учетом следующих положений: </w:t>
      </w:r>
    </w:p>
    <w:p w:rsidR="00E84330" w:rsidRDefault="00C02911">
      <w:pPr>
        <w:numPr>
          <w:ilvl w:val="0"/>
          <w:numId w:val="13"/>
        </w:numPr>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однородные объекты основных средств (приобретенные у одного поставщика по одной стоимости в рамках одного договора или контракта) стоимостью до 100.000 рублей (библиотечные фонды, периферийные устройства и компьютерное оборудование, мебель, используемая в течение одного и того же периода времени (столы, стулья, шкафы, иная мебель, используемая для обстановки одного помещения и т.д.), объединяются в один инвентарный объект, признаваемый для целей бухгалтерского учета комплексом объектов основных средств. Учет данных объектов ведется в одной Инвентарной карточке группового учета нефинансовых активов (ф. 0504032);</w:t>
      </w:r>
    </w:p>
    <w:p w:rsidR="00E84330" w:rsidRDefault="00C02911">
      <w:pPr>
        <w:numPr>
          <w:ilvl w:val="0"/>
          <w:numId w:val="13"/>
        </w:numPr>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единицей учета основных средств может признаваться часть объекта имущества, в отношении которой самостоятельно можно определить период поступления будущих экономических выгод, полезного потенциала, либо часть имущества, имеющая отличный от остальных частей срок полезного использования, и стоимость которой составляет значительную (более 49%) величину от общей стоимости объекта имущества (далее - структурная часть объекта основных средств);</w:t>
      </w:r>
    </w:p>
    <w:p w:rsidR="00E84330" w:rsidRDefault="00C02911">
      <w:pPr>
        <w:numPr>
          <w:ilvl w:val="0"/>
          <w:numId w:val="13"/>
        </w:numPr>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объекты основных средств стоимостью менее 10 000 руб. каждый, имеющие сходное назначение и одинаковый срок полезного использования и находящиеся в одном помещении, объединяются в один инвентарный объект (п. 10 СГС "Основные средства").</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В качестве одного инвентарного объекта учитывается компьютеры в комплекте: монитор, системный блок, мышь, клавиатура. В случае если мониторы являются самостоятельными устройствами вывода информации (информационные панели), они учитываются как самостоятельные инвентарные объекты основных средств. Решение о выделении таких объектов в качестве самостоятельных объектов основных средств принимается Комиссией по поступлению и выбытию активов при принятии к учету. </w:t>
      </w:r>
    </w:p>
    <w:p w:rsidR="00E84330" w:rsidRDefault="00E84330">
      <w:pPr>
        <w:ind w:firstLine="567"/>
        <w:jc w:val="both"/>
        <w:rPr>
          <w:rFonts w:ascii="Times New Roman" w:eastAsia="Times New Roman" w:hAnsi="Times New Roman" w:cs="Times New Roman"/>
          <w:sz w:val="24"/>
        </w:rPr>
      </w:pP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В целях получения дополнительных данных для раскрытия показателей отчетности устанавливаются следующие объекты аналитического учета (п. 7 СГС "Основные средства"):</w:t>
      </w:r>
    </w:p>
    <w:p w:rsidR="00E84330" w:rsidRDefault="00C02911">
      <w:pPr>
        <w:numPr>
          <w:ilvl w:val="0"/>
          <w:numId w:val="14"/>
        </w:numPr>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в эксплуатации;</w:t>
      </w:r>
    </w:p>
    <w:p w:rsidR="00E84330" w:rsidRDefault="00C02911">
      <w:pPr>
        <w:numPr>
          <w:ilvl w:val="0"/>
          <w:numId w:val="14"/>
        </w:numPr>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в запасе;</w:t>
      </w:r>
    </w:p>
    <w:p w:rsidR="00E84330" w:rsidRDefault="00C02911">
      <w:pPr>
        <w:numPr>
          <w:ilvl w:val="0"/>
          <w:numId w:val="14"/>
        </w:numPr>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на консервации;</w:t>
      </w:r>
    </w:p>
    <w:p w:rsidR="00E84330" w:rsidRDefault="00C02911">
      <w:pPr>
        <w:numPr>
          <w:ilvl w:val="0"/>
          <w:numId w:val="14"/>
        </w:numPr>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получено во временное владение (пользование) (объекты учета финансовой (не операционной) аренды);</w:t>
      </w:r>
    </w:p>
    <w:p w:rsidR="00E84330" w:rsidRDefault="00C02911">
      <w:pPr>
        <w:numPr>
          <w:ilvl w:val="0"/>
          <w:numId w:val="14"/>
        </w:numPr>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передано во временное владение (пользование) (при операционной аренде);</w:t>
      </w:r>
    </w:p>
    <w:p w:rsidR="00E84330" w:rsidRDefault="00C02911">
      <w:pPr>
        <w:numPr>
          <w:ilvl w:val="0"/>
          <w:numId w:val="14"/>
        </w:numPr>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получено в безвозмездное пользование (объекты учета финансовой (не операционной) аренды);</w:t>
      </w:r>
    </w:p>
    <w:p w:rsidR="00E84330" w:rsidRDefault="00C02911">
      <w:pPr>
        <w:numPr>
          <w:ilvl w:val="0"/>
          <w:numId w:val="14"/>
        </w:numPr>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передано в безвозмездное пользование (при операционной аренде).</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При принятии к учету Комиссия по поступлению и выбытию активов определяет составные части объекта основных средств. Сведения о составе регистрируются при заполнении Раздела 5 Инвентарной карточки (ф. 0504031). В Инвентарной карточке (ф. 0504031), при этом Комиссия определяет основной объект, а также важнейшие пристройки, приспособления и принадлежности, относящиеся к основному объекту.</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 принятии к учету Комиссия по поступлению и выбытию активов относит объект основных средств к одной из следующих групп (п. 5 Приказа 259н): </w:t>
      </w:r>
    </w:p>
    <w:p w:rsidR="00E84330" w:rsidRDefault="00C02911">
      <w:pPr>
        <w:numPr>
          <w:ilvl w:val="0"/>
          <w:numId w:val="15"/>
        </w:numPr>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активы, не генерирующие денежные потоки (Активы </w:t>
      </w:r>
      <w:proofErr w:type="spellStart"/>
      <w:r>
        <w:rPr>
          <w:rFonts w:ascii="Times New Roman" w:eastAsia="Times New Roman" w:hAnsi="Times New Roman" w:cs="Times New Roman"/>
          <w:sz w:val="24"/>
        </w:rPr>
        <w:t>нГДП</w:t>
      </w:r>
      <w:proofErr w:type="spellEnd"/>
      <w:r>
        <w:rPr>
          <w:rFonts w:ascii="Times New Roman" w:eastAsia="Times New Roman" w:hAnsi="Times New Roman" w:cs="Times New Roman"/>
          <w:sz w:val="24"/>
        </w:rPr>
        <w:t>);</w:t>
      </w:r>
    </w:p>
    <w:p w:rsidR="00E84330" w:rsidRDefault="00C02911">
      <w:pPr>
        <w:numPr>
          <w:ilvl w:val="0"/>
          <w:numId w:val="15"/>
        </w:numPr>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активы, генерирующие денежные потоки (Активы ГДП);</w:t>
      </w:r>
    </w:p>
    <w:p w:rsidR="00E84330" w:rsidRDefault="00C02911">
      <w:pPr>
        <w:numPr>
          <w:ilvl w:val="0"/>
          <w:numId w:val="15"/>
        </w:numPr>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единица, генерирующая денежные потоки (Единица ГДП);</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После принятия к учету основные средства могут быть </w:t>
      </w:r>
      <w:proofErr w:type="spellStart"/>
      <w:r>
        <w:rPr>
          <w:rFonts w:ascii="Times New Roman" w:eastAsia="Times New Roman" w:hAnsi="Times New Roman" w:cs="Times New Roman"/>
          <w:sz w:val="24"/>
        </w:rPr>
        <w:t>реклассифицированы</w:t>
      </w:r>
      <w:proofErr w:type="spellEnd"/>
      <w:r>
        <w:rPr>
          <w:rFonts w:ascii="Times New Roman" w:eastAsia="Times New Roman" w:hAnsi="Times New Roman" w:cs="Times New Roman"/>
          <w:sz w:val="24"/>
        </w:rPr>
        <w:t xml:space="preserve"> в иную группу по решению Комиссии по поступлению и выбытию активов. </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Пожарная, охранная сигнализация, электрическая и телефонная сеть, другие аналогичные системы и инженерные сети (за исключением ЛВС) учитываются в составе зданий. Наличие указанных систем отражается в Разделе 5 Инвентарной карточки. В качестве отдельных объектов основных средств к учету принимаются приборы и аппаратура указанных сетей. </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Документами аналитического учета основных средств являются:</w:t>
      </w:r>
    </w:p>
    <w:p w:rsidR="00E84330" w:rsidRDefault="00C02911">
      <w:pPr>
        <w:numPr>
          <w:ilvl w:val="0"/>
          <w:numId w:val="16"/>
        </w:numPr>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Инвентарная карточка учета нефинансовых активов (ф. 0504031);</w:t>
      </w:r>
    </w:p>
    <w:p w:rsidR="00E84330" w:rsidRDefault="00C02911">
      <w:pPr>
        <w:numPr>
          <w:ilvl w:val="0"/>
          <w:numId w:val="16"/>
        </w:numPr>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Инвентарная карточка группового учета нефинансовых активов (ф. 0504032);</w:t>
      </w:r>
    </w:p>
    <w:p w:rsidR="00E84330" w:rsidRDefault="00C02911">
      <w:pPr>
        <w:numPr>
          <w:ilvl w:val="0"/>
          <w:numId w:val="16"/>
        </w:numPr>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Инвентарный список нефинансовых активов (ф. 0504034).</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Принятие к бухгалтерскому (бюджетному) учету объектов основных средств оформляется решением Комиссии по поступлению и выбытию активов – Актом о приеме-передаче объектов нефинансовых активов (ф. 0504101). В случае невозможности получения информации об объекте основных средств у передающей стороны, а также в случае одностороннего принятия к учету, Акт (ф. 0504031) составляется и заполняется только со стороны Учреждения. </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Выдача в пользование основных средств сотрудникам, не являющимся лицами, ответственными за сохранность имущества, оформляется как выдача имущества в личное пользование и отражается на </w:t>
      </w:r>
      <w:proofErr w:type="spellStart"/>
      <w:r>
        <w:rPr>
          <w:rFonts w:ascii="Times New Roman" w:eastAsia="Times New Roman" w:hAnsi="Times New Roman" w:cs="Times New Roman"/>
          <w:sz w:val="24"/>
        </w:rPr>
        <w:t>Забалансовом</w:t>
      </w:r>
      <w:proofErr w:type="spellEnd"/>
      <w:r>
        <w:rPr>
          <w:rFonts w:ascii="Times New Roman" w:eastAsia="Times New Roman" w:hAnsi="Times New Roman" w:cs="Times New Roman"/>
          <w:sz w:val="24"/>
        </w:rPr>
        <w:t xml:space="preserve"> счете 27 на основании служебных записок. Документом аналитического учета по указанным объектам основных средств является Карточка (книга) учета выдачи имущества в пользование (ф. 0504206), которая ведется лицами, ответственными за сохранность имущества, выдающими основные средства сотрудникам в личное пользование. </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Амортизация на объекты основных средств начисляется линейным методом (п. п. 36, 37 СГС "Основные средства").</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Модернизация, реконструкция, ремонт основных средств производятся как собственными силами, так и с привлечением сторонних организаций. </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Результаты ремонта или реконструкции (модернизации) принимаются решением Комиссии по поступлению и выбытию активов. Документом, отражающим результат проведенного ремонта или модернизации, является Акт о приеме-сдаче отремонтированных, реконструированных и модернизированных объектов основных средств (ф. 0504103). Сведения из указанного Акта заносятся в Инвентарную карточку основного средства. В случае невозможности оформления Акта (ф. 0504103) в двухстороннем порядке или при отказе в заполнении Акта (ф. 0504103) исполнителем ремонтных работ (работ по модернизации, достройке, дооборудованию), Акт составляется и заполняется только со стороны Учреждения.</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В случае если по результатам ремонта заменяется структурная часть объекта основных средств, производится частичное списание основного средства с последующей его до </w:t>
      </w:r>
      <w:proofErr w:type="spellStart"/>
      <w:r>
        <w:rPr>
          <w:rFonts w:ascii="Times New Roman" w:eastAsia="Times New Roman" w:hAnsi="Times New Roman" w:cs="Times New Roman"/>
          <w:sz w:val="24"/>
        </w:rPr>
        <w:t>укомплектацией</w:t>
      </w:r>
      <w:proofErr w:type="spellEnd"/>
      <w:r>
        <w:rPr>
          <w:rFonts w:ascii="Times New Roman" w:eastAsia="Times New Roman" w:hAnsi="Times New Roman" w:cs="Times New Roman"/>
          <w:sz w:val="24"/>
        </w:rPr>
        <w:t>. Если на структурную часть, включаемую в объект основных средств Комиссия по поступлению и выбытию активов может самостоятельно определить срок полезного использования, такая структурная часть признается отдельным инвентарным объектом (п. 7 Приказа 257н).</w:t>
      </w:r>
    </w:p>
    <w:p w:rsidR="00E84330" w:rsidRDefault="00C02911">
      <w:pPr>
        <w:ind w:firstLine="567"/>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lastRenderedPageBreak/>
        <w:t>Разукомплектация</w:t>
      </w:r>
      <w:proofErr w:type="spellEnd"/>
      <w:r>
        <w:rPr>
          <w:rFonts w:ascii="Times New Roman" w:eastAsia="Times New Roman" w:hAnsi="Times New Roman" w:cs="Times New Roman"/>
          <w:sz w:val="24"/>
        </w:rPr>
        <w:t xml:space="preserve"> и частичное списание объекта основных средств производится на основании решения Комиссии по поступлению и выбытию активов. Документом, отражающим результат проведенной </w:t>
      </w:r>
      <w:proofErr w:type="spellStart"/>
      <w:r>
        <w:rPr>
          <w:rFonts w:ascii="Times New Roman" w:eastAsia="Times New Roman" w:hAnsi="Times New Roman" w:cs="Times New Roman"/>
          <w:sz w:val="24"/>
        </w:rPr>
        <w:t>разукомплектации</w:t>
      </w:r>
      <w:proofErr w:type="spellEnd"/>
      <w:r>
        <w:rPr>
          <w:rFonts w:ascii="Times New Roman" w:eastAsia="Times New Roman" w:hAnsi="Times New Roman" w:cs="Times New Roman"/>
          <w:sz w:val="24"/>
        </w:rPr>
        <w:t xml:space="preserve">, является Акт </w:t>
      </w:r>
      <w:proofErr w:type="spellStart"/>
      <w:r>
        <w:rPr>
          <w:rFonts w:ascii="Times New Roman" w:eastAsia="Times New Roman" w:hAnsi="Times New Roman" w:cs="Times New Roman"/>
          <w:sz w:val="24"/>
        </w:rPr>
        <w:t>разукомплектации</w:t>
      </w:r>
      <w:proofErr w:type="spellEnd"/>
      <w:r>
        <w:rPr>
          <w:rFonts w:ascii="Times New Roman" w:eastAsia="Times New Roman" w:hAnsi="Times New Roman" w:cs="Times New Roman"/>
          <w:sz w:val="24"/>
        </w:rPr>
        <w:t>.</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Балансовая стоимость объекта основных средств видов "Здания", "Сооружения", "Машины и оборудование", "Транспортные средства" увеличивается на стоимость затрат по замене его отдельных составных частей при условии, что такие составные части в</w:t>
      </w:r>
      <w:r>
        <w:rPr>
          <w:rFonts w:ascii="Calibri" w:eastAsia="Calibri" w:hAnsi="Calibri" w:cs="Calibri"/>
          <w:sz w:val="24"/>
        </w:rPr>
        <w:t xml:space="preserve"> </w:t>
      </w:r>
      <w:r>
        <w:rPr>
          <w:rFonts w:ascii="Times New Roman" w:eastAsia="Times New Roman" w:hAnsi="Times New Roman" w:cs="Times New Roman"/>
          <w:sz w:val="24"/>
        </w:rPr>
        <w:t>соответствии с критериями признания объекта основных средств признаются активом и согласно порядку эксплуатации объекта (его составных частей) требуется такая замена, в том числе в ходе капитального ремонта. Одновременно балансовая стоимость этого объекта уменьшается на стоимость выбывающих (заменяемых) частей (п. п. 19, 27 СГС "Основные средства").</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Балансовая стоимость объекта основных средств в случаях 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rPr>
          <w:rFonts w:ascii="Times New Roman" w:eastAsia="Times New Roman" w:hAnsi="Times New Roman" w:cs="Times New Roman"/>
          <w:sz w:val="24"/>
        </w:rPr>
        <w:t>разукомплектации</w:t>
      </w:r>
      <w:proofErr w:type="spellEnd"/>
      <w:r>
        <w:rPr>
          <w:rFonts w:ascii="Times New Roman" w:eastAsia="Times New Roman" w:hAnsi="Times New Roman" w:cs="Times New Roman"/>
          <w:sz w:val="24"/>
        </w:rPr>
        <w:t>) увеличивается на сумму сформированных капитальных вложений в этот объект (п. 19 СГС "Основные средства").</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Стоимость ликвидируемых (разукомплектованных) частей, если она не была выделена в документах поставщика, при частичной ликвидации (</w:t>
      </w:r>
      <w:proofErr w:type="spellStart"/>
      <w:r>
        <w:rPr>
          <w:rFonts w:ascii="Times New Roman" w:eastAsia="Times New Roman" w:hAnsi="Times New Roman" w:cs="Times New Roman"/>
          <w:sz w:val="24"/>
        </w:rPr>
        <w:t>разукомплектации</w:t>
      </w:r>
      <w:proofErr w:type="spellEnd"/>
      <w:r>
        <w:rPr>
          <w:rFonts w:ascii="Times New Roman" w:eastAsia="Times New Roman" w:hAnsi="Times New Roman" w:cs="Times New Roman"/>
          <w:sz w:val="24"/>
        </w:rPr>
        <w:t>) объекта основного средства определяется комиссией по поступлению и выбытию активов пропорционально выбранному комиссией показателю (площадь, объем и др.) (п. 9 СГС "Учетная политика").</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Стоимость основного средства изменяется в случае проведения переоценки этого основного средства и отражения ее результатов в учете (п. 19 СГС "Основные средства").</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Переоценка основных средств при отчуждении не в пользу организаций государственного сектора осуществляется методом увеличения (умножения) балансовой стоимости и накопленной амортизации на одинаковый коэффициент таким образом, чтобы при их суммировании получить переоцененную стоимость на дату проведения переоценки (п. 41 Приказ 257н).</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Консервация объекта основных средств на срок более 3 месяцев (</w:t>
      </w:r>
      <w:proofErr w:type="spellStart"/>
      <w:r>
        <w:rPr>
          <w:rFonts w:ascii="Times New Roman" w:eastAsia="Times New Roman" w:hAnsi="Times New Roman" w:cs="Times New Roman"/>
          <w:sz w:val="24"/>
        </w:rPr>
        <w:t>расконсервация</w:t>
      </w:r>
      <w:proofErr w:type="spellEnd"/>
      <w:r>
        <w:rPr>
          <w:rFonts w:ascii="Times New Roman" w:eastAsia="Times New Roman" w:hAnsi="Times New Roman" w:cs="Times New Roman"/>
          <w:sz w:val="24"/>
        </w:rPr>
        <w:t>) оформляется на основании приказа руководителя первичным учетным документом - Актом о консервации (</w:t>
      </w:r>
      <w:proofErr w:type="spellStart"/>
      <w:r>
        <w:rPr>
          <w:rFonts w:ascii="Times New Roman" w:eastAsia="Times New Roman" w:hAnsi="Times New Roman" w:cs="Times New Roman"/>
          <w:sz w:val="24"/>
        </w:rPr>
        <w:t>расконсервации</w:t>
      </w:r>
      <w:proofErr w:type="spellEnd"/>
      <w:r>
        <w:rPr>
          <w:rFonts w:ascii="Times New Roman" w:eastAsia="Times New Roman" w:hAnsi="Times New Roman" w:cs="Times New Roman"/>
          <w:sz w:val="24"/>
        </w:rPr>
        <w:t>) объектов основных средств. Отражение консервации (</w:t>
      </w:r>
      <w:proofErr w:type="spellStart"/>
      <w:r>
        <w:rPr>
          <w:rFonts w:ascii="Times New Roman" w:eastAsia="Times New Roman" w:hAnsi="Times New Roman" w:cs="Times New Roman"/>
          <w:sz w:val="24"/>
        </w:rPr>
        <w:t>расконсервации</w:t>
      </w:r>
      <w:proofErr w:type="spellEnd"/>
      <w:r>
        <w:rPr>
          <w:rFonts w:ascii="Times New Roman" w:eastAsia="Times New Roman" w:hAnsi="Times New Roman" w:cs="Times New Roman"/>
          <w:sz w:val="24"/>
        </w:rPr>
        <w:t>) объекта основных средств на срок более 3 месяцев отражается путем внесения в Инвентарную карточку объекта учета записи о консервации (</w:t>
      </w:r>
      <w:proofErr w:type="spellStart"/>
      <w:r>
        <w:rPr>
          <w:rFonts w:ascii="Times New Roman" w:eastAsia="Times New Roman" w:hAnsi="Times New Roman" w:cs="Times New Roman"/>
          <w:sz w:val="24"/>
        </w:rPr>
        <w:t>расконсервации</w:t>
      </w:r>
      <w:proofErr w:type="spellEnd"/>
      <w:r>
        <w:rPr>
          <w:rFonts w:ascii="Times New Roman" w:eastAsia="Times New Roman" w:hAnsi="Times New Roman" w:cs="Times New Roman"/>
          <w:sz w:val="24"/>
        </w:rPr>
        <w:t xml:space="preserve">) объекта, без отражения по соответствующим счетам аналитического учета счета 010100000 «Основные средства». </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Основные средства, выявленные при инвентаризации, принимаются к учету по справедливой стоимости, определенной комиссией по поступлению и выбытию активов с применением наиболее подходящего в каждом случае метода (п. п. 52, 54 СГС "Концептуальные основы", п. 31 Инструкции № 157н).</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Выбытие основных средств оформляется типовыми Актами на списание Комиссией по поступлению и выбытию активов. Разборка и демонтаж основных средств до утверждения соответствующих актов не допускается. Списанные объекты основных средств (а также их части), не пригодные для дальнейшего использования или продажи подлежат отражению на </w:t>
      </w:r>
      <w:proofErr w:type="spellStart"/>
      <w:r>
        <w:rPr>
          <w:rFonts w:ascii="Times New Roman" w:eastAsia="Times New Roman" w:hAnsi="Times New Roman" w:cs="Times New Roman"/>
          <w:sz w:val="24"/>
        </w:rPr>
        <w:t>забалансовом</w:t>
      </w:r>
      <w:proofErr w:type="spellEnd"/>
      <w:r>
        <w:rPr>
          <w:rFonts w:ascii="Times New Roman" w:eastAsia="Times New Roman" w:hAnsi="Times New Roman" w:cs="Times New Roman"/>
          <w:sz w:val="24"/>
        </w:rPr>
        <w:t xml:space="preserve"> счете 02 «Материальные ценности, принятые на </w:t>
      </w:r>
      <w:r>
        <w:rPr>
          <w:rFonts w:ascii="Times New Roman" w:eastAsia="Times New Roman" w:hAnsi="Times New Roman" w:cs="Times New Roman"/>
          <w:sz w:val="24"/>
        </w:rPr>
        <w:lastRenderedPageBreak/>
        <w:t xml:space="preserve">хранение» до момента их утилизации (уничтожения) или до выявления новой целевой функции в условной оценке 1 рубль за 1 объект.  </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Продажа основных средств оформляется Актом о приеме-передаче объектов нефинансовых активов (ф. 0504101).</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Порядок документального оформления движения, включая выбытие, книжной, печатной, в том числе сувенирной продукции, в результате отпуска, списания, реализации, безвозмездной передачи согласно Приложению № 22 к Учетной политике.</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Порядок определения норматива исключения (списания) документов из библиотечных фондов открытого доступа по неустановленным причинам определен в Приложение № 23 к Учетной политике.</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материально ответственное лицо, за которым закреплено основное средство (п. 9 СГС "Учетная политика").</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Порядок документального оформления движения (внос, ввоз, вынос и вывоз) основных средств, материальных запасов и готовой продукции из зданий, сооружений и территорий, закрепленных за Учреждением согласно Приложению № 24 к Учетной политике.</w:t>
      </w:r>
    </w:p>
    <w:p w:rsidR="00E84330" w:rsidRDefault="00C02911">
      <w:pPr>
        <w:keepNext/>
        <w:keepLines/>
        <w:spacing w:before="40" w:after="0"/>
        <w:jc w:val="center"/>
        <w:rPr>
          <w:rFonts w:ascii="Times New Roman" w:eastAsia="Times New Roman" w:hAnsi="Times New Roman" w:cs="Times New Roman"/>
          <w:i/>
          <w:color w:val="1F4D78"/>
          <w:sz w:val="24"/>
        </w:rPr>
      </w:pPr>
      <w:r>
        <w:rPr>
          <w:rFonts w:ascii="Times New Roman" w:eastAsia="Times New Roman" w:hAnsi="Times New Roman" w:cs="Times New Roman"/>
          <w:i/>
          <w:color w:val="1F4D78"/>
          <w:sz w:val="24"/>
        </w:rPr>
        <w:t xml:space="preserve">Учет </w:t>
      </w:r>
      <w:proofErr w:type="spellStart"/>
      <w:r>
        <w:rPr>
          <w:rFonts w:ascii="Times New Roman" w:eastAsia="Times New Roman" w:hAnsi="Times New Roman" w:cs="Times New Roman"/>
          <w:i/>
          <w:color w:val="1F4D78"/>
          <w:sz w:val="24"/>
        </w:rPr>
        <w:t>неоперационной</w:t>
      </w:r>
      <w:proofErr w:type="spellEnd"/>
      <w:r>
        <w:rPr>
          <w:rFonts w:ascii="Times New Roman" w:eastAsia="Times New Roman" w:hAnsi="Times New Roman" w:cs="Times New Roman"/>
          <w:i/>
          <w:color w:val="1F4D78"/>
          <w:sz w:val="24"/>
        </w:rPr>
        <w:t xml:space="preserve"> (финансовой) аренды</w:t>
      </w:r>
    </w:p>
    <w:p w:rsidR="00E84330" w:rsidRDefault="00E84330">
      <w:pPr>
        <w:rPr>
          <w:rFonts w:ascii="Times New Roman" w:eastAsia="Times New Roman" w:hAnsi="Times New Roman" w:cs="Times New Roman"/>
          <w:sz w:val="24"/>
        </w:rPr>
      </w:pP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Признание объектов </w:t>
      </w:r>
      <w:proofErr w:type="spellStart"/>
      <w:r>
        <w:rPr>
          <w:rFonts w:ascii="Times New Roman" w:eastAsia="Times New Roman" w:hAnsi="Times New Roman" w:cs="Times New Roman"/>
          <w:sz w:val="24"/>
        </w:rPr>
        <w:t>неоперационной</w:t>
      </w:r>
      <w:proofErr w:type="spellEnd"/>
      <w:r>
        <w:rPr>
          <w:rFonts w:ascii="Times New Roman" w:eastAsia="Times New Roman" w:hAnsi="Times New Roman" w:cs="Times New Roman"/>
          <w:sz w:val="24"/>
        </w:rPr>
        <w:t xml:space="preserve"> (финансовой) аренды осуществляется по меньшей из двух величин (п. п. 7, 18, 18.1, 18.2, 18.3 СГС "Аренда"):</w:t>
      </w:r>
    </w:p>
    <w:p w:rsidR="00E84330" w:rsidRDefault="00C02911">
      <w:pPr>
        <w:numPr>
          <w:ilvl w:val="0"/>
          <w:numId w:val="17"/>
        </w:numPr>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справедливой стоимости имущества - предмета аренды;</w:t>
      </w:r>
    </w:p>
    <w:p w:rsidR="00E84330" w:rsidRDefault="00C02911">
      <w:pPr>
        <w:numPr>
          <w:ilvl w:val="0"/>
          <w:numId w:val="17"/>
        </w:numPr>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дисконтированной стоимости арендных платежей, определяемой в порядке, приведенном в Приложении № 18 к Учетной политике.</w:t>
      </w:r>
    </w:p>
    <w:p w:rsidR="00E84330" w:rsidRDefault="00C02911">
      <w:pPr>
        <w:keepNext/>
        <w:keepLines/>
        <w:spacing w:before="40" w:after="0"/>
        <w:jc w:val="center"/>
        <w:rPr>
          <w:rFonts w:ascii="Times New Roman" w:eastAsia="Times New Roman" w:hAnsi="Times New Roman" w:cs="Times New Roman"/>
          <w:i/>
          <w:color w:val="1F4D78"/>
          <w:sz w:val="24"/>
        </w:rPr>
      </w:pPr>
      <w:r>
        <w:rPr>
          <w:rFonts w:ascii="Times New Roman" w:eastAsia="Times New Roman" w:hAnsi="Times New Roman" w:cs="Times New Roman"/>
          <w:i/>
          <w:color w:val="1F4D78"/>
          <w:sz w:val="24"/>
        </w:rPr>
        <w:t>Учет нематериальных активов</w:t>
      </w:r>
    </w:p>
    <w:p w:rsidR="00E84330" w:rsidRDefault="00E84330">
      <w:pPr>
        <w:rPr>
          <w:rFonts w:ascii="Times New Roman" w:eastAsia="Times New Roman" w:hAnsi="Times New Roman" w:cs="Times New Roman"/>
          <w:sz w:val="24"/>
        </w:rPr>
      </w:pP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Учет нематериальных активов ведется в соответствии с требованиями СГС «Нематериальные активы».</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Способ начисления амортизации нематериальных активов (</w:t>
      </w:r>
      <w:hyperlink r:id="rId9">
        <w:r>
          <w:rPr>
            <w:rFonts w:ascii="Times New Roman" w:eastAsia="Times New Roman" w:hAnsi="Times New Roman" w:cs="Times New Roman"/>
            <w:color w:val="0000FF"/>
            <w:sz w:val="24"/>
            <w:u w:val="single"/>
          </w:rPr>
          <w:t>п.п.30</w:t>
        </w:r>
      </w:hyperlink>
      <w:r>
        <w:rPr>
          <w:rFonts w:ascii="Times New Roman" w:eastAsia="Times New Roman" w:hAnsi="Times New Roman" w:cs="Times New Roman"/>
          <w:sz w:val="24"/>
        </w:rPr>
        <w:t>, </w:t>
      </w:r>
      <w:hyperlink r:id="rId10">
        <w:r>
          <w:rPr>
            <w:rFonts w:ascii="Times New Roman" w:eastAsia="Times New Roman" w:hAnsi="Times New Roman" w:cs="Times New Roman"/>
            <w:color w:val="0000FF"/>
            <w:sz w:val="24"/>
            <w:u w:val="single"/>
          </w:rPr>
          <w:t>31 СГС "Нематериальные активы"</w:t>
        </w:r>
      </w:hyperlink>
      <w:r>
        <w:rPr>
          <w:rFonts w:ascii="Times New Roman" w:eastAsia="Times New Roman" w:hAnsi="Times New Roman" w:cs="Times New Roman"/>
          <w:sz w:val="24"/>
        </w:rPr>
        <w:t>) - линейный метод.</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В составе 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 (п. 56 Инструкции № 157н).</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Объект нефинансовых активов признается нематериальным активом при одновременном выполнении следующих условий (п. 56 Инструкции № 157н):</w:t>
      </w:r>
    </w:p>
    <w:p w:rsidR="00E84330" w:rsidRDefault="00C02911">
      <w:pPr>
        <w:numPr>
          <w:ilvl w:val="0"/>
          <w:numId w:val="18"/>
        </w:numPr>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объект способен приносить экономические выгоды в будущем;</w:t>
      </w:r>
    </w:p>
    <w:p w:rsidR="00E84330" w:rsidRDefault="00C02911">
      <w:pPr>
        <w:numPr>
          <w:ilvl w:val="0"/>
          <w:numId w:val="18"/>
        </w:numPr>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у объекта отсутствует материально-вещественная форма;</w:t>
      </w:r>
    </w:p>
    <w:p w:rsidR="00E84330" w:rsidRDefault="00C02911">
      <w:pPr>
        <w:numPr>
          <w:ilvl w:val="0"/>
          <w:numId w:val="18"/>
        </w:numPr>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объект можно (выделить, отделить) от другого имущества;</w:t>
      </w:r>
    </w:p>
    <w:p w:rsidR="00E84330" w:rsidRDefault="00C02911">
      <w:pPr>
        <w:numPr>
          <w:ilvl w:val="0"/>
          <w:numId w:val="18"/>
        </w:numPr>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объект предназначен для использования в течение длительного времени, т.е. свыше 12 месяцев или обычного операционного цикла, если он превышает 12 месяцев;</w:t>
      </w:r>
    </w:p>
    <w:p w:rsidR="00E84330" w:rsidRDefault="00C02911">
      <w:pPr>
        <w:numPr>
          <w:ilvl w:val="0"/>
          <w:numId w:val="18"/>
        </w:numPr>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не предполагается последующая перепродажа данного актива;</w:t>
      </w:r>
    </w:p>
    <w:p w:rsidR="00E84330" w:rsidRDefault="00C02911">
      <w:pPr>
        <w:numPr>
          <w:ilvl w:val="0"/>
          <w:numId w:val="18"/>
        </w:numPr>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имеются надлежаще оформленные документы, подтверждающие существование актива;</w:t>
      </w:r>
    </w:p>
    <w:p w:rsidR="00E84330" w:rsidRDefault="00C02911">
      <w:pPr>
        <w:numPr>
          <w:ilvl w:val="0"/>
          <w:numId w:val="18"/>
        </w:numPr>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имеются надлежаще оформленные документы, устанавливающие исключительное право на актив;</w:t>
      </w:r>
    </w:p>
    <w:p w:rsidR="00E84330" w:rsidRDefault="00C02911">
      <w:pPr>
        <w:numPr>
          <w:ilvl w:val="0"/>
          <w:numId w:val="18"/>
        </w:numPr>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в случаях, установленных законодательством Российской Федерации, имеются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 и секреты производства (ноу-хау).</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Также к нематериальным активам Учреждением могут быть отнесены охраняемые результаты интеллектуальной деятельности и средства индивидуализации, поименованные в ст. 1225 ГК РФ (Часть 4) при удовлетворении условиям п. 56 Инструкции 157н.</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Объекты нематериальных активов принимаются к бухгалтерскому учету по их первоначальной стоимости. Первоначальной стоимостью объектов, полученных в результате обменных операций признается:</w:t>
      </w:r>
    </w:p>
    <w:p w:rsidR="00E84330" w:rsidRDefault="00C02911">
      <w:pPr>
        <w:numPr>
          <w:ilvl w:val="0"/>
          <w:numId w:val="19"/>
        </w:numPr>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в случае приобретения за счет средств бюджета, субсидий, а также целевых средств, выделенных на приобретение таких объектов – сумма фактических вложений в приобретение, сооружение и изготовление объектов нефинансовых активов, с учетом сумм НДС;</w:t>
      </w:r>
    </w:p>
    <w:p w:rsidR="00E84330" w:rsidRDefault="00C02911">
      <w:pPr>
        <w:numPr>
          <w:ilvl w:val="0"/>
          <w:numId w:val="19"/>
        </w:numPr>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в случае приобретения за счет собственных доходов – сумма фактических вложений в приобретение, сооружение и изготовление объектов нефинансовых активов и:</w:t>
      </w:r>
    </w:p>
    <w:p w:rsidR="00E84330" w:rsidRDefault="00C02911">
      <w:pPr>
        <w:numPr>
          <w:ilvl w:val="0"/>
          <w:numId w:val="19"/>
        </w:numPr>
        <w:ind w:left="1701" w:hanging="360"/>
        <w:jc w:val="both"/>
        <w:rPr>
          <w:rFonts w:ascii="Times New Roman" w:eastAsia="Times New Roman" w:hAnsi="Times New Roman" w:cs="Times New Roman"/>
          <w:sz w:val="24"/>
        </w:rPr>
      </w:pPr>
      <w:r>
        <w:rPr>
          <w:rFonts w:ascii="Times New Roman" w:eastAsia="Times New Roman" w:hAnsi="Times New Roman" w:cs="Times New Roman"/>
          <w:sz w:val="24"/>
        </w:rPr>
        <w:t>при условии использования в деятельности, облагаемой НДС, - за вычетом сумм НДС (если иное не предусмотрено налоговым законодательством РФ)</w:t>
      </w:r>
    </w:p>
    <w:p w:rsidR="00E84330" w:rsidRDefault="00C02911">
      <w:pPr>
        <w:numPr>
          <w:ilvl w:val="0"/>
          <w:numId w:val="19"/>
        </w:numPr>
        <w:ind w:left="1701" w:hanging="360"/>
        <w:jc w:val="both"/>
        <w:rPr>
          <w:rFonts w:ascii="Times New Roman" w:eastAsia="Times New Roman" w:hAnsi="Times New Roman" w:cs="Times New Roman"/>
          <w:sz w:val="24"/>
        </w:rPr>
      </w:pPr>
      <w:r>
        <w:rPr>
          <w:rFonts w:ascii="Times New Roman" w:eastAsia="Times New Roman" w:hAnsi="Times New Roman" w:cs="Times New Roman"/>
          <w:sz w:val="24"/>
        </w:rPr>
        <w:t>при условии использования в деятельности, не облагаемой НДС, - с учетом сумм НДС</w:t>
      </w:r>
    </w:p>
    <w:p w:rsidR="00E84330" w:rsidRDefault="00C02911">
      <w:pPr>
        <w:numPr>
          <w:ilvl w:val="0"/>
          <w:numId w:val="19"/>
        </w:numPr>
        <w:ind w:left="1701" w:hanging="360"/>
        <w:jc w:val="both"/>
        <w:rPr>
          <w:rFonts w:ascii="Times New Roman" w:eastAsia="Times New Roman" w:hAnsi="Times New Roman" w:cs="Times New Roman"/>
          <w:sz w:val="24"/>
        </w:rPr>
      </w:pPr>
      <w:r>
        <w:rPr>
          <w:rFonts w:ascii="Times New Roman" w:eastAsia="Times New Roman" w:hAnsi="Times New Roman" w:cs="Times New Roman"/>
          <w:sz w:val="24"/>
        </w:rPr>
        <w:t>при условии одновременного использования в деятельности, как облагаемой, так и не облагаемой НДС – с учетом части НДС,</w:t>
      </w:r>
      <w:r>
        <w:rPr>
          <w:rFonts w:ascii="Calibri" w:eastAsia="Calibri" w:hAnsi="Calibri" w:cs="Calibri"/>
          <w:sz w:val="24"/>
        </w:rPr>
        <w:t xml:space="preserve"> </w:t>
      </w:r>
      <w:r>
        <w:rPr>
          <w:rFonts w:ascii="Times New Roman" w:eastAsia="Times New Roman" w:hAnsi="Times New Roman" w:cs="Times New Roman"/>
          <w:sz w:val="24"/>
        </w:rPr>
        <w:t>определяемой пропорцией согласно п. 4.1 статьи 170 НК РФ и с учетом положений Письма Минфина РФ от 24 апреля 2015 г. N 03-07-11/23524</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Документы аналитического учета, принятия к учету и списания нематериальных активов аналогичны таковым для основных средств. </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Документы, отражающие возникновение и наличие исключительных прав учреждения на объекты нематериальных активов, определены Приложением № 31 к настоящей Учетной политике.</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Каждому инвентарному объекту нематериальных активов присваивается уникальный инвентарный номер (п.58 Инструкции 157н). Инвентарный номер состоит из 15 разрядов, формируемых по следующей схеме:</w:t>
      </w:r>
    </w:p>
    <w:tbl>
      <w:tblPr>
        <w:tblW w:w="0" w:type="auto"/>
        <w:tblInd w:w="34" w:type="dxa"/>
        <w:tblCellMar>
          <w:left w:w="10" w:type="dxa"/>
          <w:right w:w="10" w:type="dxa"/>
        </w:tblCellMar>
        <w:tblLook w:val="0000" w:firstRow="0" w:lastRow="0" w:firstColumn="0" w:lastColumn="0" w:noHBand="0" w:noVBand="0"/>
      </w:tblPr>
      <w:tblGrid>
        <w:gridCol w:w="3151"/>
        <w:gridCol w:w="2228"/>
        <w:gridCol w:w="2227"/>
        <w:gridCol w:w="1803"/>
      </w:tblGrid>
      <w:tr w:rsidR="00E84330">
        <w:trPr>
          <w:trHeight w:val="1"/>
        </w:trPr>
        <w:tc>
          <w:tcPr>
            <w:tcW w:w="3151" w:type="dxa"/>
            <w:tcBorders>
              <w:top w:val="single" w:sz="4" w:space="0" w:color="00000A"/>
              <w:left w:val="single" w:sz="4" w:space="0" w:color="00000A"/>
              <w:bottom w:val="single" w:sz="4" w:space="0" w:color="00000A"/>
              <w:right w:val="single" w:sz="4" w:space="0" w:color="00000A"/>
            </w:tcBorders>
            <w:shd w:val="clear" w:color="000000" w:fill="FFFFFF"/>
            <w:tcMar>
              <w:left w:w="44" w:type="dxa"/>
              <w:right w:w="44" w:type="dxa"/>
            </w:tcMar>
          </w:tcPr>
          <w:p w:rsidR="00E84330" w:rsidRDefault="00C02911">
            <w:pPr>
              <w:spacing w:after="0" w:line="240" w:lineRule="auto"/>
              <w:jc w:val="center"/>
            </w:pPr>
            <w:r>
              <w:rPr>
                <w:rFonts w:ascii="Times New Roman" w:eastAsia="Times New Roman" w:hAnsi="Times New Roman" w:cs="Times New Roman"/>
                <w:b/>
                <w:sz w:val="24"/>
              </w:rPr>
              <w:t>1 разряд</w:t>
            </w:r>
          </w:p>
        </w:tc>
        <w:tc>
          <w:tcPr>
            <w:tcW w:w="2228" w:type="dxa"/>
            <w:tcBorders>
              <w:top w:val="single" w:sz="4" w:space="0" w:color="00000A"/>
              <w:left w:val="single" w:sz="4" w:space="0" w:color="00000A"/>
              <w:bottom w:val="single" w:sz="4" w:space="0" w:color="00000A"/>
              <w:right w:val="single" w:sz="4" w:space="0" w:color="00000A"/>
            </w:tcBorders>
            <w:shd w:val="clear" w:color="000000" w:fill="FFFFFF"/>
            <w:tcMar>
              <w:left w:w="44" w:type="dxa"/>
              <w:right w:w="44" w:type="dxa"/>
            </w:tcMar>
          </w:tcPr>
          <w:p w:rsidR="00E84330" w:rsidRDefault="00C02911">
            <w:pPr>
              <w:spacing w:after="0" w:line="240" w:lineRule="auto"/>
              <w:jc w:val="center"/>
            </w:pPr>
            <w:r>
              <w:rPr>
                <w:rFonts w:ascii="Times New Roman" w:eastAsia="Times New Roman" w:hAnsi="Times New Roman" w:cs="Times New Roman"/>
                <w:b/>
                <w:sz w:val="24"/>
              </w:rPr>
              <w:t>2-4 разряды</w:t>
            </w:r>
          </w:p>
        </w:tc>
        <w:tc>
          <w:tcPr>
            <w:tcW w:w="2227" w:type="dxa"/>
            <w:tcBorders>
              <w:top w:val="single" w:sz="4" w:space="0" w:color="00000A"/>
              <w:left w:val="single" w:sz="4" w:space="0" w:color="00000A"/>
              <w:bottom w:val="single" w:sz="4" w:space="0" w:color="00000A"/>
              <w:right w:val="single" w:sz="4" w:space="0" w:color="00000A"/>
            </w:tcBorders>
            <w:shd w:val="clear" w:color="000000" w:fill="FFFFFF"/>
            <w:tcMar>
              <w:left w:w="44" w:type="dxa"/>
              <w:right w:w="44" w:type="dxa"/>
            </w:tcMar>
          </w:tcPr>
          <w:p w:rsidR="00E84330" w:rsidRDefault="00C02911">
            <w:pPr>
              <w:spacing w:after="0" w:line="240" w:lineRule="auto"/>
              <w:jc w:val="center"/>
            </w:pPr>
            <w:r>
              <w:rPr>
                <w:rFonts w:ascii="Times New Roman" w:eastAsia="Times New Roman" w:hAnsi="Times New Roman" w:cs="Times New Roman"/>
                <w:b/>
                <w:sz w:val="24"/>
              </w:rPr>
              <w:t>5-6 разряды</w:t>
            </w:r>
          </w:p>
        </w:tc>
        <w:tc>
          <w:tcPr>
            <w:tcW w:w="1803" w:type="dxa"/>
            <w:tcBorders>
              <w:top w:val="single" w:sz="4" w:space="0" w:color="00000A"/>
              <w:left w:val="single" w:sz="4" w:space="0" w:color="00000A"/>
              <w:bottom w:val="single" w:sz="4" w:space="0" w:color="00000A"/>
              <w:right w:val="single" w:sz="4" w:space="0" w:color="00000A"/>
            </w:tcBorders>
            <w:shd w:val="clear" w:color="000000" w:fill="FFFFFF"/>
            <w:tcMar>
              <w:left w:w="44" w:type="dxa"/>
              <w:right w:w="44" w:type="dxa"/>
            </w:tcMar>
          </w:tcPr>
          <w:p w:rsidR="00E84330" w:rsidRDefault="00C02911">
            <w:pPr>
              <w:spacing w:after="0" w:line="240" w:lineRule="auto"/>
              <w:jc w:val="center"/>
            </w:pPr>
            <w:r>
              <w:rPr>
                <w:rFonts w:ascii="Times New Roman" w:eastAsia="Times New Roman" w:hAnsi="Times New Roman" w:cs="Times New Roman"/>
                <w:b/>
                <w:sz w:val="24"/>
              </w:rPr>
              <w:t>7-15 разряды</w:t>
            </w:r>
          </w:p>
        </w:tc>
      </w:tr>
      <w:tr w:rsidR="00E84330">
        <w:trPr>
          <w:trHeight w:val="1"/>
        </w:trPr>
        <w:tc>
          <w:tcPr>
            <w:tcW w:w="3151" w:type="dxa"/>
            <w:tcBorders>
              <w:top w:val="single" w:sz="4" w:space="0" w:color="00000A"/>
              <w:left w:val="single" w:sz="4" w:space="0" w:color="00000A"/>
              <w:bottom w:val="single" w:sz="4" w:space="0" w:color="00000A"/>
              <w:right w:val="single" w:sz="4" w:space="0" w:color="00000A"/>
            </w:tcBorders>
            <w:shd w:val="clear" w:color="000000" w:fill="FFFFFF"/>
            <w:tcMar>
              <w:left w:w="44" w:type="dxa"/>
              <w:right w:w="44" w:type="dxa"/>
            </w:tcMar>
          </w:tcPr>
          <w:p w:rsidR="00E84330" w:rsidRDefault="00C02911">
            <w:pPr>
              <w:spacing w:after="0" w:line="240" w:lineRule="auto"/>
              <w:jc w:val="center"/>
            </w:pPr>
            <w:r>
              <w:rPr>
                <w:rFonts w:ascii="Times New Roman" w:eastAsia="Times New Roman" w:hAnsi="Times New Roman" w:cs="Times New Roman"/>
                <w:sz w:val="24"/>
              </w:rPr>
              <w:t>Код финансового обеспечения, за счет которого приобретен объект нематериальных активов (1,2,4,7)</w:t>
            </w:r>
          </w:p>
        </w:tc>
        <w:tc>
          <w:tcPr>
            <w:tcW w:w="2228" w:type="dxa"/>
            <w:tcBorders>
              <w:top w:val="single" w:sz="4" w:space="0" w:color="00000A"/>
              <w:left w:val="single" w:sz="4" w:space="0" w:color="00000A"/>
              <w:bottom w:val="single" w:sz="4" w:space="0" w:color="00000A"/>
              <w:right w:val="single" w:sz="4" w:space="0" w:color="00000A"/>
            </w:tcBorders>
            <w:shd w:val="clear" w:color="000000" w:fill="FFFFFF"/>
            <w:tcMar>
              <w:left w:w="44" w:type="dxa"/>
              <w:right w:w="44" w:type="dxa"/>
            </w:tcMar>
          </w:tcPr>
          <w:p w:rsidR="00E84330" w:rsidRDefault="00C02911">
            <w:pPr>
              <w:spacing w:after="0" w:line="240" w:lineRule="auto"/>
              <w:jc w:val="center"/>
            </w:pPr>
            <w:r>
              <w:rPr>
                <w:rFonts w:ascii="Times New Roman" w:eastAsia="Times New Roman" w:hAnsi="Times New Roman" w:cs="Times New Roman"/>
                <w:sz w:val="24"/>
              </w:rPr>
              <w:t>Код синтетического счета объекта учета</w:t>
            </w:r>
          </w:p>
        </w:tc>
        <w:tc>
          <w:tcPr>
            <w:tcW w:w="2227" w:type="dxa"/>
            <w:tcBorders>
              <w:top w:val="single" w:sz="4" w:space="0" w:color="00000A"/>
              <w:left w:val="single" w:sz="4" w:space="0" w:color="00000A"/>
              <w:bottom w:val="single" w:sz="4" w:space="0" w:color="00000A"/>
              <w:right w:val="single" w:sz="4" w:space="0" w:color="00000A"/>
            </w:tcBorders>
            <w:shd w:val="clear" w:color="000000" w:fill="FFFFFF"/>
            <w:tcMar>
              <w:left w:w="44" w:type="dxa"/>
              <w:right w:w="44" w:type="dxa"/>
            </w:tcMar>
          </w:tcPr>
          <w:p w:rsidR="00E84330" w:rsidRDefault="00C02911">
            <w:pPr>
              <w:spacing w:after="0" w:line="240" w:lineRule="auto"/>
              <w:jc w:val="center"/>
            </w:pPr>
            <w:r>
              <w:rPr>
                <w:rFonts w:ascii="Times New Roman" w:eastAsia="Times New Roman" w:hAnsi="Times New Roman" w:cs="Times New Roman"/>
                <w:sz w:val="24"/>
              </w:rPr>
              <w:t>Аналитический код синтетического счета объекта учета</w:t>
            </w:r>
          </w:p>
        </w:tc>
        <w:tc>
          <w:tcPr>
            <w:tcW w:w="1803" w:type="dxa"/>
            <w:tcBorders>
              <w:top w:val="single" w:sz="4" w:space="0" w:color="00000A"/>
              <w:left w:val="single" w:sz="4" w:space="0" w:color="00000A"/>
              <w:bottom w:val="single" w:sz="4" w:space="0" w:color="00000A"/>
              <w:right w:val="single" w:sz="4" w:space="0" w:color="00000A"/>
            </w:tcBorders>
            <w:shd w:val="clear" w:color="000000" w:fill="FFFFFF"/>
            <w:tcMar>
              <w:left w:w="44" w:type="dxa"/>
              <w:right w:w="44" w:type="dxa"/>
            </w:tcMar>
          </w:tcPr>
          <w:p w:rsidR="00E84330" w:rsidRDefault="00C02911">
            <w:pPr>
              <w:spacing w:after="0" w:line="240" w:lineRule="auto"/>
              <w:jc w:val="center"/>
            </w:pPr>
            <w:r>
              <w:rPr>
                <w:rFonts w:ascii="Times New Roman" w:eastAsia="Times New Roman" w:hAnsi="Times New Roman" w:cs="Times New Roman"/>
                <w:sz w:val="24"/>
              </w:rPr>
              <w:t>Порядковый номер</w:t>
            </w:r>
          </w:p>
        </w:tc>
      </w:tr>
    </w:tbl>
    <w:p w:rsidR="00E84330" w:rsidRDefault="00E84330">
      <w:pPr>
        <w:ind w:firstLine="567"/>
        <w:jc w:val="both"/>
        <w:rPr>
          <w:rFonts w:ascii="Times New Roman" w:eastAsia="Times New Roman" w:hAnsi="Times New Roman" w:cs="Times New Roman"/>
          <w:sz w:val="24"/>
        </w:rPr>
      </w:pP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Нематериальные активы, по которым невозможно надежно определить срок полезного использования, считать нематериальными активами с неопределенным сроком полезного использования. По указанным нематериальным активам в целях определения амортизационных отчислений срок полезного использования устанавливается из расчета десяти лет. Сроком полезного использования нематериального актива является период, в течение которого предполагается использование актива (п. 60 Инструкции № 157н).</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Срок полезного использования объекта НМА - секрета производства (ноу-хау) устанавливается исходя из срока, в течение которого соблюдается конфиденциальность сведений в отношении такого объекта, в том числе путем введения режима коммерческой тайны.</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Продолжительность периода, в течение которого предполагается использовать нематериальный актив, ежегодно определяется комиссией по поступлению и выбытию активов (п. 61 Инструкции № 157н).</w:t>
      </w:r>
    </w:p>
    <w:p w:rsidR="00E84330" w:rsidRDefault="00C02911">
      <w:pPr>
        <w:keepNext/>
        <w:keepLines/>
        <w:spacing w:before="40" w:after="0"/>
        <w:jc w:val="center"/>
        <w:rPr>
          <w:rFonts w:ascii="Times New Roman" w:eastAsia="Times New Roman" w:hAnsi="Times New Roman" w:cs="Times New Roman"/>
          <w:i/>
          <w:color w:val="1F4D78"/>
          <w:sz w:val="24"/>
        </w:rPr>
      </w:pPr>
      <w:r>
        <w:rPr>
          <w:rFonts w:ascii="Times New Roman" w:eastAsia="Times New Roman" w:hAnsi="Times New Roman" w:cs="Times New Roman"/>
          <w:i/>
          <w:color w:val="1F4D78"/>
          <w:sz w:val="24"/>
        </w:rPr>
        <w:t>Учет непроизведенных активов</w:t>
      </w:r>
    </w:p>
    <w:p w:rsidR="00E84330" w:rsidRDefault="00E84330">
      <w:pPr>
        <w:keepNext/>
        <w:keepLines/>
        <w:spacing w:before="40" w:after="0"/>
        <w:jc w:val="center"/>
        <w:rPr>
          <w:rFonts w:ascii="Times New Roman" w:eastAsia="Times New Roman" w:hAnsi="Times New Roman" w:cs="Times New Roman"/>
          <w:i/>
          <w:color w:val="1F4D78"/>
          <w:sz w:val="24"/>
        </w:rPr>
      </w:pPr>
    </w:p>
    <w:p w:rsidR="00E84330" w:rsidRDefault="00C02911">
      <w:pPr>
        <w:spacing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Согласно ст. 16 Земельного кодекса РФ (далее – ЗК РФ) земли, не находящиеся в собственности граждан, юридических лиц или муниципальных образований, являются государственной собственностью. </w:t>
      </w:r>
    </w:p>
    <w:p w:rsidR="00E84330" w:rsidRDefault="00C02911">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Единые требования к бухгалтерскому учету активов, классифицируемых как непроизведенные активы, а также требования к информации о непроизведенных активах (результатах операций с ними), раскрываемой в бухгалтерской (финансовой) отчетности, устанавливает СГС «Непроизведенные активы».</w:t>
      </w:r>
    </w:p>
    <w:p w:rsidR="00E84330" w:rsidRDefault="00C02911">
      <w:pPr>
        <w:spacing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Разграничение государственной собственности на землю на федеральную собственность, собственность субъектов РФ и муниципальную собственность осуществляется в соответствии с ЗК РФ и федеральными законами. Согласно Кадастрового паспорта земельного участка площадь 62 029 </w:t>
      </w:r>
      <w:proofErr w:type="spellStart"/>
      <w:r>
        <w:rPr>
          <w:rFonts w:ascii="Times New Roman" w:eastAsia="Times New Roman" w:hAnsi="Times New Roman" w:cs="Times New Roman"/>
          <w:sz w:val="24"/>
        </w:rPr>
        <w:t>кв.м</w:t>
      </w:r>
      <w:proofErr w:type="spellEnd"/>
      <w:r>
        <w:rPr>
          <w:rFonts w:ascii="Times New Roman" w:eastAsia="Times New Roman" w:hAnsi="Times New Roman" w:cs="Times New Roman"/>
          <w:sz w:val="24"/>
        </w:rPr>
        <w:t xml:space="preserve">. Кадастровый номер 36:33:002401:9. Постоянное бессрочное пользование, адрес Воронежская область, г. </w:t>
      </w:r>
      <w:proofErr w:type="spellStart"/>
      <w:r>
        <w:rPr>
          <w:rFonts w:ascii="Times New Roman" w:eastAsia="Times New Roman" w:hAnsi="Times New Roman" w:cs="Times New Roman"/>
          <w:sz w:val="24"/>
        </w:rPr>
        <w:t>Нововоронеж</w:t>
      </w:r>
      <w:proofErr w:type="spellEnd"/>
      <w:r>
        <w:rPr>
          <w:rFonts w:ascii="Times New Roman" w:eastAsia="Times New Roman" w:hAnsi="Times New Roman" w:cs="Times New Roman"/>
          <w:sz w:val="24"/>
        </w:rPr>
        <w:t xml:space="preserve">, ул. Космонавтов,18 Земельные участки, не находящиеся в федеральной, муниципальной собственности, а также в собственности субъекта РФ, юридических и </w:t>
      </w:r>
      <w:r>
        <w:rPr>
          <w:rFonts w:ascii="Times New Roman" w:eastAsia="Times New Roman" w:hAnsi="Times New Roman" w:cs="Times New Roman"/>
          <w:sz w:val="24"/>
        </w:rPr>
        <w:lastRenderedPageBreak/>
        <w:t xml:space="preserve">физических лиц, являются земельными участками, государственная собственность на которые не разграничена. </w:t>
      </w:r>
    </w:p>
    <w:p w:rsidR="00E84330" w:rsidRDefault="00C02911">
      <w:pPr>
        <w:spacing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По своей экономической сути земельные участки, право собственности на которые не разграничено, расположенные в границах публично-правого образования и передаваемые в возмездное пользование (аренду), являются активом. В настоящее время согласно п. 71 Инструкции № 157н земельные участки, по которым собственность не р                                                                                                              </w:t>
      </w:r>
      <w:proofErr w:type="spellStart"/>
      <w:r>
        <w:rPr>
          <w:rFonts w:ascii="Times New Roman" w:eastAsia="Times New Roman" w:hAnsi="Times New Roman" w:cs="Times New Roman"/>
          <w:sz w:val="24"/>
        </w:rPr>
        <w:t>азграничена</w:t>
      </w:r>
      <w:proofErr w:type="spellEnd"/>
      <w:r>
        <w:rPr>
          <w:rFonts w:ascii="Times New Roman" w:eastAsia="Times New Roman" w:hAnsi="Times New Roman" w:cs="Times New Roman"/>
          <w:sz w:val="24"/>
        </w:rPr>
        <w:t>, вовлекаемые уполномоченными органами власти (органами местного самоуправления) в хозяйственный оборот, учитываются:</w:t>
      </w:r>
    </w:p>
    <w:p w:rsidR="00E84330" w:rsidRDefault="00C02911">
      <w:pPr>
        <w:numPr>
          <w:ilvl w:val="0"/>
          <w:numId w:val="20"/>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по их кадастровой стоимости (кадастровая стоимость по состоянию на 16 января 2017 года составила 331 685 190,54 руб.);</w:t>
      </w:r>
    </w:p>
    <w:p w:rsidR="00E84330" w:rsidRDefault="00C02911">
      <w:pPr>
        <w:numPr>
          <w:ilvl w:val="0"/>
          <w:numId w:val="20"/>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по стоимости, рассчитанной исходя из наименьшей кадастровой стоимости квадратного метра земельного участка, граничащего с объектом учета (при отсутствии кадастровой стоимости земельного участка);</w:t>
      </w:r>
    </w:p>
    <w:p w:rsidR="00E84330" w:rsidRDefault="00C02911">
      <w:pPr>
        <w:numPr>
          <w:ilvl w:val="0"/>
          <w:numId w:val="20"/>
        </w:numPr>
        <w:tabs>
          <w:tab w:val="left" w:pos="720"/>
        </w:tabs>
        <w:spacing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в условной оценке: один квадратный метр – 1 руб. (при невозможности определения такой стоимости).</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Единицей бухгалтерского учета непроизведенных активов является инвентарный объект (п. 80 Инструкции № 157н). </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Учет непроизведенных активов в Учреждении ведется в разрезе каждого участка с площадью и кадастровым номером.</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В целях организации и ведения аналитического учета каждому инвентарному объекту непроизведенных активов присваивается уникальный инвентарный порядковый номер, который используется исключительно в регистрах бухгалтерского учета (п. 81 Инструкции № 157н). Инвентарный номер состоит из 15 разрядов, формируемых по следующей схеме:</w:t>
      </w:r>
    </w:p>
    <w:p w:rsidR="00E84330" w:rsidRDefault="00E84330">
      <w:pPr>
        <w:ind w:firstLine="567"/>
        <w:jc w:val="both"/>
        <w:rPr>
          <w:rFonts w:ascii="Times New Roman" w:eastAsia="Times New Roman" w:hAnsi="Times New Roman" w:cs="Times New Roman"/>
          <w:sz w:val="24"/>
        </w:rPr>
      </w:pPr>
    </w:p>
    <w:tbl>
      <w:tblPr>
        <w:tblW w:w="0" w:type="auto"/>
        <w:tblInd w:w="34" w:type="dxa"/>
        <w:tblCellMar>
          <w:left w:w="10" w:type="dxa"/>
          <w:right w:w="10" w:type="dxa"/>
        </w:tblCellMar>
        <w:tblLook w:val="0000" w:firstRow="0" w:lastRow="0" w:firstColumn="0" w:lastColumn="0" w:noHBand="0" w:noVBand="0"/>
      </w:tblPr>
      <w:tblGrid>
        <w:gridCol w:w="3156"/>
        <w:gridCol w:w="2226"/>
        <w:gridCol w:w="2225"/>
        <w:gridCol w:w="1802"/>
      </w:tblGrid>
      <w:tr w:rsidR="00E84330">
        <w:trPr>
          <w:trHeight w:val="1"/>
        </w:trPr>
        <w:tc>
          <w:tcPr>
            <w:tcW w:w="3156" w:type="dxa"/>
            <w:tcBorders>
              <w:top w:val="single" w:sz="4" w:space="0" w:color="00000A"/>
              <w:left w:val="single" w:sz="4" w:space="0" w:color="00000A"/>
              <w:bottom w:val="single" w:sz="4" w:space="0" w:color="00000A"/>
              <w:right w:val="single" w:sz="4" w:space="0" w:color="00000A"/>
            </w:tcBorders>
            <w:shd w:val="clear" w:color="000000" w:fill="FFFFFF"/>
            <w:tcMar>
              <w:left w:w="44" w:type="dxa"/>
              <w:right w:w="44" w:type="dxa"/>
            </w:tcMar>
          </w:tcPr>
          <w:p w:rsidR="00E84330" w:rsidRDefault="00C02911">
            <w:pPr>
              <w:spacing w:after="0" w:line="240" w:lineRule="auto"/>
              <w:jc w:val="center"/>
            </w:pPr>
            <w:r>
              <w:rPr>
                <w:rFonts w:ascii="Times New Roman" w:eastAsia="Times New Roman" w:hAnsi="Times New Roman" w:cs="Times New Roman"/>
                <w:b/>
                <w:sz w:val="24"/>
              </w:rPr>
              <w:t>1 разряд</w:t>
            </w:r>
          </w:p>
        </w:tc>
        <w:tc>
          <w:tcPr>
            <w:tcW w:w="2226" w:type="dxa"/>
            <w:tcBorders>
              <w:top w:val="single" w:sz="4" w:space="0" w:color="00000A"/>
              <w:left w:val="single" w:sz="4" w:space="0" w:color="00000A"/>
              <w:bottom w:val="single" w:sz="4" w:space="0" w:color="00000A"/>
              <w:right w:val="single" w:sz="4" w:space="0" w:color="00000A"/>
            </w:tcBorders>
            <w:shd w:val="clear" w:color="000000" w:fill="FFFFFF"/>
            <w:tcMar>
              <w:left w:w="44" w:type="dxa"/>
              <w:right w:w="44" w:type="dxa"/>
            </w:tcMar>
          </w:tcPr>
          <w:p w:rsidR="00E84330" w:rsidRDefault="00C02911">
            <w:pPr>
              <w:spacing w:after="0" w:line="240" w:lineRule="auto"/>
              <w:jc w:val="center"/>
            </w:pPr>
            <w:r>
              <w:rPr>
                <w:rFonts w:ascii="Times New Roman" w:eastAsia="Times New Roman" w:hAnsi="Times New Roman" w:cs="Times New Roman"/>
                <w:b/>
                <w:sz w:val="24"/>
              </w:rPr>
              <w:t>2-4 разряды</w:t>
            </w:r>
          </w:p>
        </w:tc>
        <w:tc>
          <w:tcPr>
            <w:tcW w:w="2225" w:type="dxa"/>
            <w:tcBorders>
              <w:top w:val="single" w:sz="4" w:space="0" w:color="00000A"/>
              <w:left w:val="single" w:sz="4" w:space="0" w:color="00000A"/>
              <w:bottom w:val="single" w:sz="4" w:space="0" w:color="00000A"/>
              <w:right w:val="single" w:sz="4" w:space="0" w:color="00000A"/>
            </w:tcBorders>
            <w:shd w:val="clear" w:color="000000" w:fill="FFFFFF"/>
            <w:tcMar>
              <w:left w:w="44" w:type="dxa"/>
              <w:right w:w="44" w:type="dxa"/>
            </w:tcMar>
          </w:tcPr>
          <w:p w:rsidR="00E84330" w:rsidRDefault="00C02911">
            <w:pPr>
              <w:spacing w:after="0" w:line="240" w:lineRule="auto"/>
              <w:jc w:val="center"/>
            </w:pPr>
            <w:r>
              <w:rPr>
                <w:rFonts w:ascii="Times New Roman" w:eastAsia="Times New Roman" w:hAnsi="Times New Roman" w:cs="Times New Roman"/>
                <w:b/>
                <w:sz w:val="24"/>
              </w:rPr>
              <w:t>5-6 разряды</w:t>
            </w:r>
          </w:p>
        </w:tc>
        <w:tc>
          <w:tcPr>
            <w:tcW w:w="1802" w:type="dxa"/>
            <w:tcBorders>
              <w:top w:val="single" w:sz="4" w:space="0" w:color="00000A"/>
              <w:left w:val="single" w:sz="4" w:space="0" w:color="00000A"/>
              <w:bottom w:val="single" w:sz="4" w:space="0" w:color="00000A"/>
              <w:right w:val="single" w:sz="4" w:space="0" w:color="00000A"/>
            </w:tcBorders>
            <w:shd w:val="clear" w:color="000000" w:fill="FFFFFF"/>
            <w:tcMar>
              <w:left w:w="44" w:type="dxa"/>
              <w:right w:w="44" w:type="dxa"/>
            </w:tcMar>
          </w:tcPr>
          <w:p w:rsidR="00E84330" w:rsidRDefault="00C02911">
            <w:pPr>
              <w:spacing w:after="0" w:line="240" w:lineRule="auto"/>
              <w:jc w:val="center"/>
            </w:pPr>
            <w:r>
              <w:rPr>
                <w:rFonts w:ascii="Times New Roman" w:eastAsia="Times New Roman" w:hAnsi="Times New Roman" w:cs="Times New Roman"/>
                <w:b/>
                <w:sz w:val="24"/>
              </w:rPr>
              <w:t>7-15 разряды</w:t>
            </w:r>
          </w:p>
        </w:tc>
      </w:tr>
      <w:tr w:rsidR="00E84330">
        <w:trPr>
          <w:trHeight w:val="1"/>
        </w:trPr>
        <w:tc>
          <w:tcPr>
            <w:tcW w:w="3156" w:type="dxa"/>
            <w:tcBorders>
              <w:top w:val="single" w:sz="4" w:space="0" w:color="00000A"/>
              <w:left w:val="single" w:sz="4" w:space="0" w:color="00000A"/>
              <w:bottom w:val="single" w:sz="4" w:space="0" w:color="00000A"/>
              <w:right w:val="single" w:sz="4" w:space="0" w:color="00000A"/>
            </w:tcBorders>
            <w:shd w:val="clear" w:color="000000" w:fill="FFFFFF"/>
            <w:tcMar>
              <w:left w:w="44" w:type="dxa"/>
              <w:right w:w="44" w:type="dxa"/>
            </w:tcMar>
          </w:tcPr>
          <w:p w:rsidR="00E84330" w:rsidRDefault="00C02911">
            <w:pPr>
              <w:spacing w:after="0" w:line="240" w:lineRule="auto"/>
              <w:jc w:val="both"/>
            </w:pPr>
            <w:r>
              <w:rPr>
                <w:rFonts w:ascii="Times New Roman" w:eastAsia="Times New Roman" w:hAnsi="Times New Roman" w:cs="Times New Roman"/>
                <w:sz w:val="24"/>
              </w:rPr>
              <w:t>Код финансового обеспечения, за счет которого поступил объект непроизведенных активов (1,2,4,7)</w:t>
            </w:r>
          </w:p>
        </w:tc>
        <w:tc>
          <w:tcPr>
            <w:tcW w:w="2226" w:type="dxa"/>
            <w:tcBorders>
              <w:top w:val="single" w:sz="4" w:space="0" w:color="00000A"/>
              <w:left w:val="single" w:sz="4" w:space="0" w:color="00000A"/>
              <w:bottom w:val="single" w:sz="4" w:space="0" w:color="00000A"/>
              <w:right w:val="single" w:sz="4" w:space="0" w:color="00000A"/>
            </w:tcBorders>
            <w:shd w:val="clear" w:color="000000" w:fill="FFFFFF"/>
            <w:tcMar>
              <w:left w:w="44" w:type="dxa"/>
              <w:right w:w="44" w:type="dxa"/>
            </w:tcMar>
          </w:tcPr>
          <w:p w:rsidR="00E84330" w:rsidRDefault="00C02911">
            <w:pPr>
              <w:spacing w:after="0" w:line="240" w:lineRule="auto"/>
              <w:jc w:val="both"/>
            </w:pPr>
            <w:r>
              <w:rPr>
                <w:rFonts w:ascii="Times New Roman" w:eastAsia="Times New Roman" w:hAnsi="Times New Roman" w:cs="Times New Roman"/>
                <w:sz w:val="24"/>
              </w:rPr>
              <w:t xml:space="preserve">Код синтетического счета объекта учета </w:t>
            </w:r>
          </w:p>
        </w:tc>
        <w:tc>
          <w:tcPr>
            <w:tcW w:w="2225" w:type="dxa"/>
            <w:tcBorders>
              <w:top w:val="single" w:sz="4" w:space="0" w:color="00000A"/>
              <w:left w:val="single" w:sz="4" w:space="0" w:color="00000A"/>
              <w:bottom w:val="single" w:sz="4" w:space="0" w:color="00000A"/>
              <w:right w:val="single" w:sz="4" w:space="0" w:color="00000A"/>
            </w:tcBorders>
            <w:shd w:val="clear" w:color="000000" w:fill="FFFFFF"/>
            <w:tcMar>
              <w:left w:w="44" w:type="dxa"/>
              <w:right w:w="44" w:type="dxa"/>
            </w:tcMar>
          </w:tcPr>
          <w:p w:rsidR="00E84330" w:rsidRDefault="00C02911">
            <w:pPr>
              <w:spacing w:after="0" w:line="240" w:lineRule="auto"/>
              <w:jc w:val="both"/>
            </w:pPr>
            <w:r>
              <w:rPr>
                <w:rFonts w:ascii="Times New Roman" w:eastAsia="Times New Roman" w:hAnsi="Times New Roman" w:cs="Times New Roman"/>
                <w:sz w:val="24"/>
              </w:rPr>
              <w:t>Аналитический код синтетического счета объекта учета</w:t>
            </w:r>
          </w:p>
        </w:tc>
        <w:tc>
          <w:tcPr>
            <w:tcW w:w="1802" w:type="dxa"/>
            <w:tcBorders>
              <w:top w:val="single" w:sz="4" w:space="0" w:color="00000A"/>
              <w:left w:val="single" w:sz="4" w:space="0" w:color="00000A"/>
              <w:bottom w:val="single" w:sz="4" w:space="0" w:color="00000A"/>
              <w:right w:val="single" w:sz="4" w:space="0" w:color="00000A"/>
            </w:tcBorders>
            <w:shd w:val="clear" w:color="000000" w:fill="FFFFFF"/>
            <w:tcMar>
              <w:left w:w="44" w:type="dxa"/>
              <w:right w:w="44" w:type="dxa"/>
            </w:tcMar>
          </w:tcPr>
          <w:p w:rsidR="00E84330" w:rsidRDefault="00C02911">
            <w:pPr>
              <w:spacing w:after="0" w:line="240" w:lineRule="auto"/>
              <w:jc w:val="both"/>
            </w:pPr>
            <w:r>
              <w:rPr>
                <w:rFonts w:ascii="Times New Roman" w:eastAsia="Times New Roman" w:hAnsi="Times New Roman" w:cs="Times New Roman"/>
                <w:sz w:val="24"/>
              </w:rPr>
              <w:t>Порядковый номер</w:t>
            </w:r>
          </w:p>
        </w:tc>
      </w:tr>
    </w:tbl>
    <w:p w:rsidR="00E84330" w:rsidRDefault="00E84330">
      <w:pPr>
        <w:keepNext/>
        <w:keepLines/>
        <w:spacing w:before="40" w:after="0"/>
        <w:jc w:val="center"/>
        <w:rPr>
          <w:rFonts w:ascii="Times New Roman" w:eastAsia="Times New Roman" w:hAnsi="Times New Roman" w:cs="Times New Roman"/>
          <w:color w:val="1F4D78"/>
          <w:sz w:val="24"/>
        </w:rPr>
      </w:pP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Земельные участки, используемые Учреждением на праве постоянного (бессрочного) пользования или вовлекаемые уполномоченными органами в хозяйственный оборот, собственность по которым не разграничена, учитываются на счете 103.00(п. 71 Инструкции 157н) на основании выписки из ЕГРН или документа о праве постоянного (бессрочного) пользования.</w:t>
      </w:r>
    </w:p>
    <w:p w:rsidR="00E84330" w:rsidRDefault="00C02911">
      <w:pPr>
        <w:spacing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Земельные участки, полученные в операционную аренду, на основании договора аренды земельного участка, учитываются на счете 111.49 (п. 151.1 Инструкции 157н).</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Земельные участки, числящиеся в составе казны, на основании выписки из ЕГРН, подтверждающей собственность публично-правового образования, учитывается на счете 108.55 (п. 141, п. 144 Инструкции 157н).</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Земельные участки, полученные на праве ограниченного пользования чужими земельными участками (сервитут), учитываются на </w:t>
      </w:r>
      <w:proofErr w:type="spellStart"/>
      <w:r>
        <w:rPr>
          <w:rFonts w:ascii="Times New Roman" w:eastAsia="Times New Roman" w:hAnsi="Times New Roman" w:cs="Times New Roman"/>
          <w:sz w:val="24"/>
        </w:rPr>
        <w:t>забалансовом</w:t>
      </w:r>
      <w:proofErr w:type="spellEnd"/>
      <w:r>
        <w:rPr>
          <w:rFonts w:ascii="Times New Roman" w:eastAsia="Times New Roman" w:hAnsi="Times New Roman" w:cs="Times New Roman"/>
          <w:sz w:val="24"/>
        </w:rPr>
        <w:t xml:space="preserve"> счете 01, на основании </w:t>
      </w:r>
      <w:r>
        <w:rPr>
          <w:rFonts w:ascii="Times New Roman" w:eastAsia="Times New Roman" w:hAnsi="Times New Roman" w:cs="Times New Roman"/>
          <w:sz w:val="24"/>
        </w:rPr>
        <w:lastRenderedPageBreak/>
        <w:t>выписки из ЕГРН о регистрации сервитута на основании судебного акта или соглашения (п. 333 Инструкции 157н).</w:t>
      </w:r>
    </w:p>
    <w:p w:rsidR="00E84330" w:rsidRDefault="00C02911">
      <w:pPr>
        <w:keepNext/>
        <w:keepLines/>
        <w:spacing w:before="40" w:after="0"/>
        <w:jc w:val="center"/>
        <w:rPr>
          <w:rFonts w:ascii="Times New Roman" w:eastAsia="Times New Roman" w:hAnsi="Times New Roman" w:cs="Times New Roman"/>
          <w:i/>
          <w:color w:val="1F4D78"/>
          <w:sz w:val="24"/>
        </w:rPr>
      </w:pPr>
      <w:r>
        <w:rPr>
          <w:rFonts w:ascii="Times New Roman" w:eastAsia="Times New Roman" w:hAnsi="Times New Roman" w:cs="Times New Roman"/>
          <w:i/>
          <w:color w:val="1F4D78"/>
          <w:sz w:val="24"/>
        </w:rPr>
        <w:t>Учет материальных запасов</w:t>
      </w:r>
    </w:p>
    <w:p w:rsidR="00E84330" w:rsidRDefault="00E84330">
      <w:pPr>
        <w:ind w:firstLine="567"/>
        <w:jc w:val="both"/>
        <w:rPr>
          <w:rFonts w:ascii="Calibri" w:eastAsia="Calibri" w:hAnsi="Calibri" w:cs="Calibri"/>
          <w:sz w:val="24"/>
        </w:rPr>
      </w:pPr>
    </w:p>
    <w:p w:rsidR="00E84330" w:rsidRDefault="00C02911">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Единые требования к бухгалтерскому учету активов, классифицируемых как материальные запасы и незавершенное производство (далее - запасы), а также требования к информации о запасах (результатах операций с ними), раскрываемой в бухгалтерской (финансовой) отчетности, устанавливает СГС «Запасы».</w:t>
      </w:r>
    </w:p>
    <w:p w:rsidR="00E84330" w:rsidRDefault="00C02911">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В составе материальных запасов учитывать предметы, используемые в деятельности учреждения в течение периода, не превышающего 12 месяцев, независимо от их стоимости (п. 7 СГС «Запасы»). При принятии к учету запасов, которые могут быть использованы более 12 месяцев, срок полезного использования объекта имущества при его принятии к учету принимает Комиссия по поступлению и выбытию активов.</w:t>
      </w:r>
    </w:p>
    <w:p w:rsidR="00E84330" w:rsidRDefault="00C02911">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При учете материальных запасов в Учреждении, следует применять следующую группировку:</w:t>
      </w:r>
    </w:p>
    <w:tbl>
      <w:tblPr>
        <w:tblW w:w="0" w:type="auto"/>
        <w:tblInd w:w="108" w:type="dxa"/>
        <w:tblCellMar>
          <w:left w:w="10" w:type="dxa"/>
          <w:right w:w="10" w:type="dxa"/>
        </w:tblCellMar>
        <w:tblLook w:val="0000" w:firstRow="0" w:lastRow="0" w:firstColumn="0" w:lastColumn="0" w:noHBand="0" w:noVBand="0"/>
      </w:tblPr>
      <w:tblGrid>
        <w:gridCol w:w="411"/>
        <w:gridCol w:w="4454"/>
        <w:gridCol w:w="1684"/>
        <w:gridCol w:w="2914"/>
      </w:tblGrid>
      <w:tr w:rsidR="00E84330">
        <w:trPr>
          <w:trHeight w:val="1"/>
        </w:trPr>
        <w:tc>
          <w:tcPr>
            <w:tcW w:w="49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4330" w:rsidRDefault="00C02911">
            <w:pPr>
              <w:spacing w:after="200" w:line="276" w:lineRule="auto"/>
              <w:jc w:val="center"/>
            </w:pPr>
            <w:r>
              <w:rPr>
                <w:rFonts w:ascii="Times New Roman" w:eastAsia="Times New Roman" w:hAnsi="Times New Roman" w:cs="Times New Roman"/>
              </w:rPr>
              <w:t>Наименование группы материальных запасов</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4330" w:rsidRDefault="00C02911">
            <w:pPr>
              <w:spacing w:after="200" w:line="276" w:lineRule="auto"/>
              <w:jc w:val="center"/>
            </w:pPr>
            <w:r>
              <w:rPr>
                <w:rFonts w:ascii="Times New Roman" w:eastAsia="Times New Roman" w:hAnsi="Times New Roman" w:cs="Times New Roman"/>
              </w:rPr>
              <w:t>Счет учета ЕПСБУ</w:t>
            </w: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4330" w:rsidRDefault="00C02911">
            <w:pPr>
              <w:spacing w:after="200" w:line="276" w:lineRule="auto"/>
              <w:jc w:val="center"/>
            </w:pPr>
            <w:r>
              <w:rPr>
                <w:rFonts w:ascii="Times New Roman" w:eastAsia="Times New Roman" w:hAnsi="Times New Roman" w:cs="Times New Roman"/>
              </w:rPr>
              <w:t>Единица бухгалтерского учета</w:t>
            </w:r>
          </w:p>
        </w:tc>
      </w:tr>
      <w:tr w:rsidR="00E84330">
        <w:trPr>
          <w:trHeight w:val="1"/>
        </w:trPr>
        <w:tc>
          <w:tcPr>
            <w:tcW w:w="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4330" w:rsidRDefault="00C02911">
            <w:pPr>
              <w:spacing w:after="200" w:line="276" w:lineRule="auto"/>
            </w:pPr>
            <w:r>
              <w:rPr>
                <w:rFonts w:ascii="Times New Roman" w:eastAsia="Times New Roman" w:hAnsi="Times New Roman" w:cs="Times New Roman"/>
              </w:rPr>
              <w:t>1.</w:t>
            </w:r>
          </w:p>
        </w:tc>
        <w:tc>
          <w:tcPr>
            <w:tcW w:w="915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4330" w:rsidRDefault="00C02911">
            <w:pPr>
              <w:spacing w:after="200" w:line="276" w:lineRule="auto"/>
            </w:pPr>
            <w:r>
              <w:rPr>
                <w:rFonts w:ascii="Times New Roman" w:eastAsia="Times New Roman" w:hAnsi="Times New Roman" w:cs="Times New Roman"/>
              </w:rPr>
              <w:t>Материалы</w:t>
            </w:r>
          </w:p>
        </w:tc>
      </w:tr>
      <w:tr w:rsidR="00E84330">
        <w:trPr>
          <w:trHeight w:val="1"/>
        </w:trPr>
        <w:tc>
          <w:tcPr>
            <w:tcW w:w="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4330" w:rsidRDefault="00E84330">
            <w:pPr>
              <w:spacing w:after="200" w:line="276" w:lineRule="auto"/>
              <w:rPr>
                <w:rFonts w:ascii="Calibri" w:eastAsia="Calibri" w:hAnsi="Calibri" w:cs="Calibri"/>
              </w:rPr>
            </w:pPr>
          </w:p>
        </w:tc>
        <w:tc>
          <w:tcPr>
            <w:tcW w:w="4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4330" w:rsidRDefault="00C02911">
            <w:pPr>
              <w:spacing w:after="200" w:line="276" w:lineRule="auto"/>
            </w:pPr>
            <w:r>
              <w:rPr>
                <w:rFonts w:ascii="Times New Roman" w:eastAsia="Times New Roman" w:hAnsi="Times New Roman" w:cs="Times New Roman"/>
              </w:rPr>
              <w:t>Медикаменты и перевязочные средства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4330" w:rsidRDefault="00C02911">
            <w:pPr>
              <w:spacing w:after="200" w:line="276" w:lineRule="auto"/>
            </w:pPr>
            <w:r>
              <w:rPr>
                <w:rFonts w:ascii="Times New Roman" w:eastAsia="Times New Roman" w:hAnsi="Times New Roman" w:cs="Times New Roman"/>
              </w:rPr>
              <w:t>0 105 31 000</w:t>
            </w: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4330" w:rsidRDefault="00C02911">
            <w:pPr>
              <w:spacing w:after="200" w:line="276" w:lineRule="auto"/>
            </w:pPr>
            <w:r>
              <w:rPr>
                <w:rFonts w:ascii="Times New Roman" w:eastAsia="Times New Roman" w:hAnsi="Times New Roman" w:cs="Times New Roman"/>
              </w:rPr>
              <w:t>партия</w:t>
            </w:r>
          </w:p>
        </w:tc>
      </w:tr>
      <w:tr w:rsidR="00E84330">
        <w:trPr>
          <w:trHeight w:val="1"/>
        </w:trPr>
        <w:tc>
          <w:tcPr>
            <w:tcW w:w="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4330" w:rsidRDefault="00E84330">
            <w:pPr>
              <w:spacing w:after="200" w:line="276" w:lineRule="auto"/>
              <w:rPr>
                <w:rFonts w:ascii="Calibri" w:eastAsia="Calibri" w:hAnsi="Calibri" w:cs="Calibri"/>
              </w:rPr>
            </w:pPr>
          </w:p>
        </w:tc>
        <w:tc>
          <w:tcPr>
            <w:tcW w:w="4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4330" w:rsidRDefault="00C02911">
            <w:pPr>
              <w:spacing w:after="200" w:line="276" w:lineRule="auto"/>
            </w:pPr>
            <w:r>
              <w:rPr>
                <w:rFonts w:ascii="Times New Roman" w:eastAsia="Times New Roman" w:hAnsi="Times New Roman" w:cs="Times New Roman"/>
              </w:rPr>
              <w:t>Продукты питания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4330" w:rsidRDefault="00C02911">
            <w:pPr>
              <w:spacing w:after="200" w:line="276" w:lineRule="auto"/>
            </w:pPr>
            <w:r>
              <w:rPr>
                <w:rFonts w:ascii="Times New Roman" w:eastAsia="Times New Roman" w:hAnsi="Times New Roman" w:cs="Times New Roman"/>
              </w:rPr>
              <w:t>0 105 32 000</w:t>
            </w: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4330" w:rsidRDefault="00C02911">
            <w:pPr>
              <w:spacing w:after="200" w:line="276" w:lineRule="auto"/>
            </w:pPr>
            <w:r>
              <w:rPr>
                <w:rFonts w:ascii="Times New Roman" w:eastAsia="Times New Roman" w:hAnsi="Times New Roman" w:cs="Times New Roman"/>
              </w:rPr>
              <w:t>однородная (реестровая) группа запасов</w:t>
            </w:r>
          </w:p>
        </w:tc>
      </w:tr>
      <w:tr w:rsidR="00E84330">
        <w:trPr>
          <w:trHeight w:val="1"/>
        </w:trPr>
        <w:tc>
          <w:tcPr>
            <w:tcW w:w="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4330" w:rsidRDefault="00E84330">
            <w:pPr>
              <w:spacing w:after="200" w:line="276" w:lineRule="auto"/>
              <w:rPr>
                <w:rFonts w:ascii="Calibri" w:eastAsia="Calibri" w:hAnsi="Calibri" w:cs="Calibri"/>
              </w:rPr>
            </w:pPr>
          </w:p>
        </w:tc>
        <w:tc>
          <w:tcPr>
            <w:tcW w:w="4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4330" w:rsidRDefault="00C02911">
            <w:pPr>
              <w:spacing w:after="200" w:line="276" w:lineRule="auto"/>
            </w:pPr>
            <w:r>
              <w:rPr>
                <w:rFonts w:ascii="Times New Roman" w:eastAsia="Times New Roman" w:hAnsi="Times New Roman" w:cs="Times New Roman"/>
              </w:rPr>
              <w:t>Горюче-смазочные материалы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4330" w:rsidRDefault="00C02911">
            <w:pPr>
              <w:spacing w:after="200" w:line="276" w:lineRule="auto"/>
            </w:pPr>
            <w:r>
              <w:rPr>
                <w:rFonts w:ascii="Times New Roman" w:eastAsia="Times New Roman" w:hAnsi="Times New Roman" w:cs="Times New Roman"/>
              </w:rPr>
              <w:t>0 105 33 000</w:t>
            </w: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4330" w:rsidRDefault="00C02911">
            <w:pPr>
              <w:spacing w:after="200" w:line="276" w:lineRule="auto"/>
            </w:pPr>
            <w:r>
              <w:rPr>
                <w:rFonts w:ascii="Times New Roman" w:eastAsia="Times New Roman" w:hAnsi="Times New Roman" w:cs="Times New Roman"/>
              </w:rPr>
              <w:t>однородная (реестровая) группа запасов</w:t>
            </w:r>
          </w:p>
        </w:tc>
      </w:tr>
      <w:tr w:rsidR="00E84330">
        <w:trPr>
          <w:trHeight w:val="1"/>
        </w:trPr>
        <w:tc>
          <w:tcPr>
            <w:tcW w:w="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4330" w:rsidRDefault="00E84330">
            <w:pPr>
              <w:spacing w:after="200" w:line="276" w:lineRule="auto"/>
              <w:rPr>
                <w:rFonts w:ascii="Calibri" w:eastAsia="Calibri" w:hAnsi="Calibri" w:cs="Calibri"/>
              </w:rPr>
            </w:pPr>
          </w:p>
        </w:tc>
        <w:tc>
          <w:tcPr>
            <w:tcW w:w="4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4330" w:rsidRDefault="00C02911">
            <w:pPr>
              <w:spacing w:after="200" w:line="276" w:lineRule="auto"/>
            </w:pPr>
            <w:r>
              <w:rPr>
                <w:rFonts w:ascii="Times New Roman" w:eastAsia="Times New Roman" w:hAnsi="Times New Roman" w:cs="Times New Roman"/>
              </w:rPr>
              <w:t>Строительные материалы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4330" w:rsidRDefault="00C02911">
            <w:pPr>
              <w:spacing w:after="200" w:line="276" w:lineRule="auto"/>
            </w:pPr>
            <w:r>
              <w:rPr>
                <w:rFonts w:ascii="Times New Roman" w:eastAsia="Times New Roman" w:hAnsi="Times New Roman" w:cs="Times New Roman"/>
              </w:rPr>
              <w:t>0 105 34 000</w:t>
            </w: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4330" w:rsidRDefault="00C02911">
            <w:pPr>
              <w:spacing w:after="200" w:line="276" w:lineRule="auto"/>
            </w:pPr>
            <w:r>
              <w:rPr>
                <w:rFonts w:ascii="Times New Roman" w:eastAsia="Times New Roman" w:hAnsi="Times New Roman" w:cs="Times New Roman"/>
              </w:rPr>
              <w:t>однородная (реестровая) группа запасов</w:t>
            </w:r>
          </w:p>
        </w:tc>
      </w:tr>
      <w:tr w:rsidR="00E84330">
        <w:trPr>
          <w:trHeight w:val="1"/>
        </w:trPr>
        <w:tc>
          <w:tcPr>
            <w:tcW w:w="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4330" w:rsidRDefault="00E84330">
            <w:pPr>
              <w:spacing w:after="200" w:line="276" w:lineRule="auto"/>
              <w:rPr>
                <w:rFonts w:ascii="Calibri" w:eastAsia="Calibri" w:hAnsi="Calibri" w:cs="Calibri"/>
              </w:rPr>
            </w:pPr>
          </w:p>
        </w:tc>
        <w:tc>
          <w:tcPr>
            <w:tcW w:w="4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4330" w:rsidRDefault="00C02911">
            <w:pPr>
              <w:spacing w:after="200" w:line="276" w:lineRule="auto"/>
            </w:pPr>
            <w:r>
              <w:rPr>
                <w:rFonts w:ascii="Times New Roman" w:eastAsia="Times New Roman" w:hAnsi="Times New Roman" w:cs="Times New Roman"/>
              </w:rPr>
              <w:t>Мягкий инвентарь</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4330" w:rsidRDefault="00C02911">
            <w:pPr>
              <w:spacing w:after="200" w:line="276" w:lineRule="auto"/>
            </w:pPr>
            <w:r>
              <w:rPr>
                <w:rFonts w:ascii="Times New Roman" w:eastAsia="Times New Roman" w:hAnsi="Times New Roman" w:cs="Times New Roman"/>
              </w:rPr>
              <w:t>0 105 35 000</w:t>
            </w: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4330" w:rsidRDefault="00C02911">
            <w:pPr>
              <w:spacing w:after="200" w:line="276" w:lineRule="auto"/>
            </w:pPr>
            <w:r>
              <w:rPr>
                <w:rFonts w:ascii="Times New Roman" w:eastAsia="Times New Roman" w:hAnsi="Times New Roman" w:cs="Times New Roman"/>
              </w:rPr>
              <w:t>однородная (реестровая) группа запасов</w:t>
            </w:r>
          </w:p>
        </w:tc>
      </w:tr>
      <w:tr w:rsidR="00E84330">
        <w:trPr>
          <w:trHeight w:val="1"/>
        </w:trPr>
        <w:tc>
          <w:tcPr>
            <w:tcW w:w="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4330" w:rsidRDefault="00E84330">
            <w:pPr>
              <w:spacing w:after="200" w:line="276" w:lineRule="auto"/>
              <w:rPr>
                <w:rFonts w:ascii="Calibri" w:eastAsia="Calibri" w:hAnsi="Calibri" w:cs="Calibri"/>
              </w:rPr>
            </w:pPr>
          </w:p>
        </w:tc>
        <w:tc>
          <w:tcPr>
            <w:tcW w:w="4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4330" w:rsidRDefault="00C02911">
            <w:pPr>
              <w:spacing w:after="200" w:line="276" w:lineRule="auto"/>
            </w:pPr>
            <w:r>
              <w:rPr>
                <w:rFonts w:ascii="Times New Roman" w:eastAsia="Times New Roman" w:hAnsi="Times New Roman" w:cs="Times New Roman"/>
              </w:rPr>
              <w:t>Прочие материальные запасы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4330" w:rsidRDefault="00C02911">
            <w:pPr>
              <w:spacing w:after="200" w:line="276" w:lineRule="auto"/>
            </w:pPr>
            <w:r>
              <w:rPr>
                <w:rFonts w:ascii="Times New Roman" w:eastAsia="Times New Roman" w:hAnsi="Times New Roman" w:cs="Times New Roman"/>
              </w:rPr>
              <w:t>0 105 36 000</w:t>
            </w: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4330" w:rsidRDefault="00C02911">
            <w:pPr>
              <w:spacing w:after="200" w:line="276" w:lineRule="auto"/>
            </w:pPr>
            <w:r>
              <w:rPr>
                <w:rFonts w:ascii="Times New Roman" w:eastAsia="Times New Roman" w:hAnsi="Times New Roman" w:cs="Times New Roman"/>
              </w:rPr>
              <w:t>однородная (реестровая) группа запасов</w:t>
            </w:r>
          </w:p>
        </w:tc>
      </w:tr>
      <w:tr w:rsidR="00E84330">
        <w:trPr>
          <w:trHeight w:val="1"/>
        </w:trPr>
        <w:tc>
          <w:tcPr>
            <w:tcW w:w="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4330" w:rsidRDefault="00C02911">
            <w:pPr>
              <w:spacing w:after="200" w:line="276" w:lineRule="auto"/>
            </w:pPr>
            <w:r>
              <w:rPr>
                <w:rFonts w:ascii="Times New Roman" w:eastAsia="Times New Roman" w:hAnsi="Times New Roman" w:cs="Times New Roman"/>
              </w:rPr>
              <w:t>2.</w:t>
            </w:r>
          </w:p>
        </w:tc>
        <w:tc>
          <w:tcPr>
            <w:tcW w:w="915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4330" w:rsidRDefault="00C02911">
            <w:pPr>
              <w:spacing w:after="200" w:line="276" w:lineRule="auto"/>
            </w:pPr>
            <w:r>
              <w:rPr>
                <w:rFonts w:ascii="Times New Roman" w:eastAsia="Times New Roman" w:hAnsi="Times New Roman" w:cs="Times New Roman"/>
              </w:rPr>
              <w:t>Готовая продукция, биологическая продукция</w:t>
            </w:r>
          </w:p>
        </w:tc>
      </w:tr>
      <w:tr w:rsidR="00E84330">
        <w:trPr>
          <w:trHeight w:val="1"/>
        </w:trPr>
        <w:tc>
          <w:tcPr>
            <w:tcW w:w="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4330" w:rsidRDefault="00E84330">
            <w:pPr>
              <w:spacing w:after="200" w:line="276" w:lineRule="auto"/>
              <w:rPr>
                <w:rFonts w:ascii="Calibri" w:eastAsia="Calibri" w:hAnsi="Calibri" w:cs="Calibri"/>
              </w:rPr>
            </w:pPr>
          </w:p>
        </w:tc>
        <w:tc>
          <w:tcPr>
            <w:tcW w:w="4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4330" w:rsidRDefault="00C02911">
            <w:pPr>
              <w:spacing w:after="200" w:line="276" w:lineRule="auto"/>
            </w:pPr>
            <w:r>
              <w:rPr>
                <w:rFonts w:ascii="Times New Roman" w:eastAsia="Times New Roman" w:hAnsi="Times New Roman" w:cs="Times New Roman"/>
              </w:rPr>
              <w:t>2.1. Готовая продукция</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4330" w:rsidRDefault="00C02911">
            <w:pPr>
              <w:spacing w:after="200" w:line="276" w:lineRule="auto"/>
            </w:pPr>
            <w:r>
              <w:rPr>
                <w:rFonts w:ascii="Times New Roman" w:eastAsia="Times New Roman" w:hAnsi="Times New Roman" w:cs="Times New Roman"/>
              </w:rPr>
              <w:t>0 105 37 000</w:t>
            </w: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4330" w:rsidRDefault="00C02911">
            <w:pPr>
              <w:spacing w:after="200" w:line="276" w:lineRule="auto"/>
            </w:pPr>
            <w:r>
              <w:rPr>
                <w:rFonts w:ascii="Times New Roman" w:eastAsia="Times New Roman" w:hAnsi="Times New Roman" w:cs="Times New Roman"/>
              </w:rPr>
              <w:t>однородная (реестровая) группа запасов</w:t>
            </w:r>
          </w:p>
        </w:tc>
      </w:tr>
      <w:tr w:rsidR="00E84330">
        <w:trPr>
          <w:trHeight w:val="1"/>
        </w:trPr>
        <w:tc>
          <w:tcPr>
            <w:tcW w:w="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4330" w:rsidRDefault="00E84330">
            <w:pPr>
              <w:spacing w:after="200" w:line="276" w:lineRule="auto"/>
              <w:rPr>
                <w:rFonts w:ascii="Calibri" w:eastAsia="Calibri" w:hAnsi="Calibri" w:cs="Calibri"/>
              </w:rPr>
            </w:pPr>
          </w:p>
        </w:tc>
        <w:tc>
          <w:tcPr>
            <w:tcW w:w="4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4330" w:rsidRDefault="00C02911">
            <w:pPr>
              <w:spacing w:after="200" w:line="276" w:lineRule="auto"/>
            </w:pPr>
            <w:r>
              <w:rPr>
                <w:rFonts w:ascii="Times New Roman" w:eastAsia="Times New Roman" w:hAnsi="Times New Roman" w:cs="Times New Roman"/>
              </w:rPr>
              <w:t>2.2. Биологическая продукция</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4330" w:rsidRDefault="00C02911">
            <w:pPr>
              <w:spacing w:after="200" w:line="276" w:lineRule="auto"/>
            </w:pPr>
            <w:r>
              <w:rPr>
                <w:rFonts w:ascii="Times New Roman" w:eastAsia="Times New Roman" w:hAnsi="Times New Roman" w:cs="Times New Roman"/>
              </w:rPr>
              <w:t>0 105 36 000</w:t>
            </w: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4330" w:rsidRDefault="00C02911">
            <w:pPr>
              <w:spacing w:after="200" w:line="276" w:lineRule="auto"/>
            </w:pPr>
            <w:r>
              <w:rPr>
                <w:rFonts w:ascii="Times New Roman" w:eastAsia="Times New Roman" w:hAnsi="Times New Roman" w:cs="Times New Roman"/>
              </w:rPr>
              <w:t>партия</w:t>
            </w:r>
          </w:p>
        </w:tc>
      </w:tr>
      <w:tr w:rsidR="00E84330">
        <w:trPr>
          <w:trHeight w:val="1"/>
        </w:trPr>
        <w:tc>
          <w:tcPr>
            <w:tcW w:w="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4330" w:rsidRDefault="00C02911">
            <w:pPr>
              <w:spacing w:after="200" w:line="276" w:lineRule="auto"/>
            </w:pPr>
            <w:r>
              <w:rPr>
                <w:rFonts w:ascii="Times New Roman" w:eastAsia="Times New Roman" w:hAnsi="Times New Roman" w:cs="Times New Roman"/>
              </w:rPr>
              <w:t>3.</w:t>
            </w:r>
          </w:p>
        </w:tc>
        <w:tc>
          <w:tcPr>
            <w:tcW w:w="915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4330" w:rsidRDefault="00C02911">
            <w:pPr>
              <w:spacing w:after="200" w:line="276" w:lineRule="auto"/>
            </w:pPr>
            <w:r>
              <w:rPr>
                <w:rFonts w:ascii="Times New Roman" w:eastAsia="Times New Roman" w:hAnsi="Times New Roman" w:cs="Times New Roman"/>
              </w:rPr>
              <w:t>Товары</w:t>
            </w:r>
          </w:p>
        </w:tc>
      </w:tr>
      <w:tr w:rsidR="00E84330">
        <w:trPr>
          <w:trHeight w:val="1"/>
        </w:trPr>
        <w:tc>
          <w:tcPr>
            <w:tcW w:w="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4330" w:rsidRDefault="00E84330">
            <w:pPr>
              <w:spacing w:after="200" w:line="276" w:lineRule="auto"/>
              <w:rPr>
                <w:rFonts w:ascii="Calibri" w:eastAsia="Calibri" w:hAnsi="Calibri" w:cs="Calibri"/>
              </w:rPr>
            </w:pPr>
          </w:p>
        </w:tc>
        <w:tc>
          <w:tcPr>
            <w:tcW w:w="4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4330" w:rsidRDefault="00C02911">
            <w:pPr>
              <w:spacing w:after="200" w:line="276" w:lineRule="auto"/>
            </w:pPr>
            <w:r>
              <w:rPr>
                <w:rFonts w:ascii="Times New Roman" w:eastAsia="Times New Roman" w:hAnsi="Times New Roman" w:cs="Times New Roman"/>
              </w:rPr>
              <w:t>3.1. Товары</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4330" w:rsidRDefault="00C02911">
            <w:pPr>
              <w:spacing w:after="200" w:line="276" w:lineRule="auto"/>
            </w:pPr>
            <w:r>
              <w:rPr>
                <w:rFonts w:ascii="Times New Roman" w:eastAsia="Times New Roman" w:hAnsi="Times New Roman" w:cs="Times New Roman"/>
              </w:rPr>
              <w:t>0 105 38 000</w:t>
            </w: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4330" w:rsidRDefault="00C02911">
            <w:pPr>
              <w:spacing w:after="200" w:line="276" w:lineRule="auto"/>
            </w:pPr>
            <w:r>
              <w:rPr>
                <w:rFonts w:ascii="Times New Roman" w:eastAsia="Times New Roman" w:hAnsi="Times New Roman" w:cs="Times New Roman"/>
              </w:rPr>
              <w:t>однородная (реестровая) группа запасов</w:t>
            </w:r>
          </w:p>
        </w:tc>
      </w:tr>
      <w:tr w:rsidR="00E84330">
        <w:trPr>
          <w:trHeight w:val="1"/>
        </w:trPr>
        <w:tc>
          <w:tcPr>
            <w:tcW w:w="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4330" w:rsidRDefault="00E84330">
            <w:pPr>
              <w:spacing w:after="200" w:line="276" w:lineRule="auto"/>
              <w:rPr>
                <w:rFonts w:ascii="Calibri" w:eastAsia="Calibri" w:hAnsi="Calibri" w:cs="Calibri"/>
              </w:rPr>
            </w:pPr>
          </w:p>
        </w:tc>
        <w:tc>
          <w:tcPr>
            <w:tcW w:w="4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4330" w:rsidRDefault="00C02911">
            <w:pPr>
              <w:spacing w:after="200" w:line="276" w:lineRule="auto"/>
            </w:pPr>
            <w:r>
              <w:rPr>
                <w:rFonts w:ascii="Times New Roman" w:eastAsia="Times New Roman" w:hAnsi="Times New Roman" w:cs="Times New Roman"/>
              </w:rPr>
              <w:t>3.2. Наценка на товары</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4330" w:rsidRDefault="00C02911">
            <w:pPr>
              <w:spacing w:after="200" w:line="276" w:lineRule="auto"/>
            </w:pPr>
            <w:r>
              <w:rPr>
                <w:rFonts w:ascii="Times New Roman" w:eastAsia="Times New Roman" w:hAnsi="Times New Roman" w:cs="Times New Roman"/>
              </w:rPr>
              <w:t>0 105 39 000</w:t>
            </w: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4330" w:rsidRDefault="00C02911">
            <w:pPr>
              <w:spacing w:after="200" w:line="276" w:lineRule="auto"/>
            </w:pPr>
            <w:r>
              <w:rPr>
                <w:rFonts w:ascii="Times New Roman" w:eastAsia="Times New Roman" w:hAnsi="Times New Roman" w:cs="Times New Roman"/>
              </w:rPr>
              <w:t>-</w:t>
            </w:r>
          </w:p>
        </w:tc>
      </w:tr>
      <w:tr w:rsidR="00E84330">
        <w:trPr>
          <w:trHeight w:val="1"/>
        </w:trPr>
        <w:tc>
          <w:tcPr>
            <w:tcW w:w="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4330" w:rsidRDefault="00C02911">
            <w:pPr>
              <w:spacing w:after="200" w:line="276" w:lineRule="auto"/>
            </w:pPr>
            <w:r>
              <w:rPr>
                <w:rFonts w:ascii="Times New Roman" w:eastAsia="Times New Roman" w:hAnsi="Times New Roman" w:cs="Times New Roman"/>
              </w:rPr>
              <w:t>4.</w:t>
            </w:r>
          </w:p>
        </w:tc>
        <w:tc>
          <w:tcPr>
            <w:tcW w:w="4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4330" w:rsidRDefault="00C02911">
            <w:pPr>
              <w:spacing w:after="200" w:line="276" w:lineRule="auto"/>
            </w:pPr>
            <w:r>
              <w:rPr>
                <w:rFonts w:ascii="Times New Roman" w:eastAsia="Times New Roman" w:hAnsi="Times New Roman" w:cs="Times New Roman"/>
              </w:rPr>
              <w:t>Иные материальные запасы</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4330" w:rsidRDefault="00C02911">
            <w:pPr>
              <w:spacing w:after="200" w:line="276" w:lineRule="auto"/>
            </w:pPr>
            <w:r>
              <w:rPr>
                <w:rFonts w:ascii="Times New Roman" w:eastAsia="Times New Roman" w:hAnsi="Times New Roman" w:cs="Times New Roman"/>
              </w:rPr>
              <w:t>0 105 36 000</w:t>
            </w: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4330" w:rsidRDefault="00C02911">
            <w:pPr>
              <w:spacing w:after="200" w:line="276" w:lineRule="auto"/>
            </w:pPr>
            <w:r>
              <w:rPr>
                <w:rFonts w:ascii="Times New Roman" w:eastAsia="Times New Roman" w:hAnsi="Times New Roman" w:cs="Times New Roman"/>
              </w:rPr>
              <w:t>однородная (реестровая) группа запасов</w:t>
            </w:r>
          </w:p>
        </w:tc>
      </w:tr>
    </w:tbl>
    <w:p w:rsidR="00E84330" w:rsidRDefault="00E84330">
      <w:pPr>
        <w:spacing w:line="240" w:lineRule="auto"/>
        <w:ind w:firstLine="567"/>
        <w:jc w:val="both"/>
        <w:rPr>
          <w:rFonts w:ascii="Times New Roman" w:eastAsia="Times New Roman" w:hAnsi="Times New Roman" w:cs="Times New Roman"/>
          <w:sz w:val="24"/>
        </w:rPr>
      </w:pPr>
    </w:p>
    <w:p w:rsidR="00E84330" w:rsidRDefault="00C02911">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Порядок оценки запасов при их признании (принятии к бухгалтерскому учету) устанавливается с учетом требований СГС «Запасы» и зависит от способа их получения.</w:t>
      </w:r>
    </w:p>
    <w:p w:rsidR="00E84330" w:rsidRDefault="00C02911">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Если материальные запасы приобретены в результате обменной операции, тогда сумма фактически произведенных вложений, </w:t>
      </w:r>
      <w:hyperlink r:id="rId11">
        <w:r>
          <w:rPr>
            <w:rFonts w:ascii="Times New Roman" w:eastAsia="Times New Roman" w:hAnsi="Times New Roman" w:cs="Times New Roman"/>
            <w:color w:val="0000FF"/>
            <w:sz w:val="24"/>
            <w:u w:val="single"/>
          </w:rPr>
          <w:t>включает</w:t>
        </w:r>
      </w:hyperlink>
      <w:r>
        <w:rPr>
          <w:rFonts w:ascii="Times New Roman" w:eastAsia="Times New Roman" w:hAnsi="Times New Roman" w:cs="Times New Roman"/>
          <w:sz w:val="24"/>
        </w:rPr>
        <w:t>:</w:t>
      </w:r>
    </w:p>
    <w:p w:rsidR="00E84330" w:rsidRDefault="00C02911">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цену приобретения и иные расходы по договору с поставщиком (исполнителем, продавцом), в том числе таможенные пошлины, невозмещаемые суммы НДС (иного налога), за вычетом полученных скидок (вычетов, премий, льгот);</w:t>
      </w:r>
    </w:p>
    <w:p w:rsidR="00E84330" w:rsidRDefault="00C02911">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расходы, связанные с приобретением материальных запасов: на информационные, консультационные, посреднические услуги, расходы по доставке и иные платежи.</w:t>
      </w:r>
    </w:p>
    <w:p w:rsidR="00E84330" w:rsidRDefault="00C02911">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Если приобретено нескольких объектов материальных запасов, то Учреждение должно </w:t>
      </w:r>
      <w:hyperlink r:id="rId12">
        <w:r>
          <w:rPr>
            <w:rFonts w:ascii="Times New Roman" w:eastAsia="Times New Roman" w:hAnsi="Times New Roman" w:cs="Times New Roman"/>
            <w:color w:val="0000FF"/>
            <w:sz w:val="24"/>
            <w:u w:val="single"/>
          </w:rPr>
          <w:t>распределить</w:t>
        </w:r>
      </w:hyperlink>
      <w:r>
        <w:rPr>
          <w:rFonts w:ascii="Times New Roman" w:eastAsia="Times New Roman" w:hAnsi="Times New Roman" w:cs="Times New Roman"/>
          <w:sz w:val="24"/>
        </w:rPr>
        <w:t xml:space="preserve"> расходы, связанные с их приобретением, пропорционально цене каждого объекта в общей цене приобретения.</w:t>
      </w:r>
    </w:p>
    <w:p w:rsidR="00E84330" w:rsidRDefault="00C02911">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Если Учреждение централизованно закупает материальные запасы для других организаций госсектора, то расходы по доставке до складов (баз) или грузополучателей включать в первоначальную стоимость не надо. Эти затраты нужно </w:t>
      </w:r>
      <w:hyperlink r:id="rId13">
        <w:r>
          <w:rPr>
            <w:rFonts w:ascii="Times New Roman" w:eastAsia="Times New Roman" w:hAnsi="Times New Roman" w:cs="Times New Roman"/>
            <w:color w:val="0000FF"/>
            <w:sz w:val="24"/>
            <w:u w:val="single"/>
          </w:rPr>
          <w:t>отражать</w:t>
        </w:r>
      </w:hyperlink>
      <w:r>
        <w:rPr>
          <w:rFonts w:ascii="Times New Roman" w:eastAsia="Times New Roman" w:hAnsi="Times New Roman" w:cs="Times New Roman"/>
          <w:sz w:val="24"/>
        </w:rPr>
        <w:t xml:space="preserve"> в составе расходов, которые относит на </w:t>
      </w:r>
      <w:hyperlink r:id="rId14">
        <w:r>
          <w:rPr>
            <w:rFonts w:ascii="Times New Roman" w:eastAsia="Times New Roman" w:hAnsi="Times New Roman" w:cs="Times New Roman"/>
            <w:color w:val="0000FF"/>
            <w:sz w:val="24"/>
            <w:u w:val="single"/>
          </w:rPr>
          <w:t>счет  0 401 20</w:t>
        </w:r>
      </w:hyperlink>
      <w:r>
        <w:rPr>
          <w:rFonts w:ascii="Times New Roman" w:eastAsia="Times New Roman" w:hAnsi="Times New Roman" w:cs="Times New Roman"/>
          <w:sz w:val="24"/>
        </w:rPr>
        <w:t xml:space="preserve"> (0 109 60).</w:t>
      </w:r>
    </w:p>
    <w:p w:rsidR="00E84330" w:rsidRDefault="00C02911">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Если материальные запасы приобретены в результате необменной операции, тогда сумма фактически произведенных вложений соответствует справедливой стоимости на дату приобретения. Определять ее надо методом рыночных цен. Для этого используют текущие рыночные цены или данные о недавних сделках с аналогичными или схожими активами, которые совершены без отсрочки платежа. При этом рыночная цена не должна быть завышена или занижена, </w:t>
      </w:r>
      <w:proofErr w:type="gramStart"/>
      <w:r>
        <w:rPr>
          <w:rFonts w:ascii="Times New Roman" w:eastAsia="Times New Roman" w:hAnsi="Times New Roman" w:cs="Times New Roman"/>
          <w:sz w:val="24"/>
        </w:rPr>
        <w:t>например</w:t>
      </w:r>
      <w:proofErr w:type="gramEnd"/>
      <w:r>
        <w:rPr>
          <w:rFonts w:ascii="Times New Roman" w:eastAsia="Times New Roman" w:hAnsi="Times New Roman" w:cs="Times New Roman"/>
          <w:sz w:val="24"/>
        </w:rPr>
        <w:t xml:space="preserve"> из-за скидок (вычетов, премий, льгот).</w:t>
      </w:r>
    </w:p>
    <w:p w:rsidR="00E84330" w:rsidRDefault="00C02911">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Комиссия по поступлению и выбытию активов учреждения должна документально подтвердить определение справедливой стоимости, используя рыночные цены из открытого доступа. При этом следует брать данные о ценах на аналогичные материальные ценности от организации-изготовителя, сведения об уровне цен, которые есть у органов </w:t>
      </w:r>
      <w:proofErr w:type="spellStart"/>
      <w:r>
        <w:rPr>
          <w:rFonts w:ascii="Times New Roman" w:eastAsia="Times New Roman" w:hAnsi="Times New Roman" w:cs="Times New Roman"/>
          <w:sz w:val="24"/>
        </w:rPr>
        <w:t>госстатистики</w:t>
      </w:r>
      <w:proofErr w:type="spellEnd"/>
      <w:r>
        <w:rPr>
          <w:rFonts w:ascii="Times New Roman" w:eastAsia="Times New Roman" w:hAnsi="Times New Roman" w:cs="Times New Roman"/>
          <w:sz w:val="24"/>
        </w:rPr>
        <w:t xml:space="preserve"> (в СМИ, специальной литературе), экспертные заключения о стоимости отдельных (аналогичных) объектов запасов.</w:t>
      </w:r>
    </w:p>
    <w:p w:rsidR="00E84330" w:rsidRDefault="00C02911">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Если невозможно определить справедливую стоимость, то материальные запасы оценивают по данным о стоимости передающей стороны. Если и этих данных нет, то активы отражают в условной оценке: один объект - один рубль.</w:t>
      </w:r>
    </w:p>
    <w:p w:rsidR="00E84330" w:rsidRDefault="00C02911">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Если материальные запасы изготовлены собственными силами, тогда сумма фактически произведенных вложений равна сумме фактически произведенных вложений, которые формируют в объеме затрат, связанных с изготовлением.</w:t>
      </w:r>
    </w:p>
    <w:p w:rsidR="00E84330" w:rsidRDefault="00C02911">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Для определения себестоимости продукции Учреждение руководствуется настоящей Учетной политики.</w:t>
      </w:r>
    </w:p>
    <w:p w:rsidR="00E84330" w:rsidRDefault="00C02911">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В затраты на производство не включают:</w:t>
      </w:r>
    </w:p>
    <w:p w:rsidR="00E84330" w:rsidRDefault="00C02911">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сверхнормативные потери сырья, трудовых и других ресурсов;</w:t>
      </w:r>
    </w:p>
    <w:p w:rsidR="00E84330" w:rsidRDefault="00C02911">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затраты на хранение запасов, кроме тех, которые необходимы перед следующей стадией производства;</w:t>
      </w:r>
    </w:p>
    <w:p w:rsidR="00E84330" w:rsidRDefault="00C02911">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общехозяйственные и иные аналогичные расходы, кроме случаев, когда они связаны с приобретением (изготовлением) материальных запасов;</w:t>
      </w:r>
    </w:p>
    <w:p w:rsidR="00E84330" w:rsidRDefault="00C02911">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расходы на продажу.</w:t>
      </w:r>
    </w:p>
    <w:p w:rsidR="00E84330" w:rsidRDefault="00C02911">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Если учреждение производит материальные запасы и для продажи, и для использования при выполнении работ (оказании услуг), для управленческих нужд и в ходе выполнения государственного (муниципального) задания, то первоначальная стоимость равна затратам на производство таких запасов.</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Кроме этого к материальным запасам Учреждение относит:</w:t>
      </w:r>
    </w:p>
    <w:p w:rsidR="00E84330" w:rsidRDefault="00C02911">
      <w:pPr>
        <w:numPr>
          <w:ilvl w:val="0"/>
          <w:numId w:val="21"/>
        </w:numPr>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канцтовары и канцелярские принадлежности, включая папки для бумаг, дыроколы, </w:t>
      </w:r>
      <w:proofErr w:type="spellStart"/>
      <w:r>
        <w:rPr>
          <w:rFonts w:ascii="Times New Roman" w:eastAsia="Times New Roman" w:hAnsi="Times New Roman" w:cs="Times New Roman"/>
          <w:sz w:val="24"/>
        </w:rPr>
        <w:t>степлеры</w:t>
      </w:r>
      <w:proofErr w:type="spellEnd"/>
      <w:r>
        <w:rPr>
          <w:rFonts w:ascii="Times New Roman" w:eastAsia="Times New Roman" w:hAnsi="Times New Roman" w:cs="Times New Roman"/>
          <w:sz w:val="24"/>
        </w:rPr>
        <w:t>;</w:t>
      </w:r>
    </w:p>
    <w:p w:rsidR="00E84330" w:rsidRDefault="00C02911">
      <w:pPr>
        <w:numPr>
          <w:ilvl w:val="0"/>
          <w:numId w:val="21"/>
        </w:numPr>
        <w:ind w:left="1287" w:hanging="360"/>
        <w:jc w:val="both"/>
        <w:rPr>
          <w:rFonts w:ascii="Times New Roman" w:eastAsia="Times New Roman" w:hAnsi="Times New Roman" w:cs="Times New Roman"/>
        </w:rPr>
      </w:pPr>
      <w:r>
        <w:rPr>
          <w:rFonts w:ascii="Times New Roman" w:eastAsia="Times New Roman" w:hAnsi="Times New Roman" w:cs="Times New Roman"/>
          <w:sz w:val="24"/>
        </w:rPr>
        <w:t xml:space="preserve">дискеты, CD-диски, карты памяти и иные носители информации, мониторы, клавиатура, </w:t>
      </w:r>
      <w:proofErr w:type="spellStart"/>
      <w:r>
        <w:rPr>
          <w:rFonts w:ascii="Times New Roman" w:eastAsia="Times New Roman" w:hAnsi="Times New Roman" w:cs="Times New Roman"/>
          <w:sz w:val="24"/>
        </w:rPr>
        <w:t>копьютерная</w:t>
      </w:r>
      <w:proofErr w:type="spellEnd"/>
      <w:r>
        <w:rPr>
          <w:rFonts w:ascii="Times New Roman" w:eastAsia="Times New Roman" w:hAnsi="Times New Roman" w:cs="Times New Roman"/>
          <w:sz w:val="24"/>
        </w:rPr>
        <w:t xml:space="preserve"> мышь, жесткий диск (внутренний) и запасные части </w:t>
      </w:r>
      <w:proofErr w:type="gramStart"/>
      <w:r>
        <w:rPr>
          <w:rFonts w:ascii="Times New Roman" w:eastAsia="Times New Roman" w:hAnsi="Times New Roman" w:cs="Times New Roman"/>
          <w:sz w:val="24"/>
        </w:rPr>
        <w:t>к</w:t>
      </w:r>
      <w:proofErr w:type="gramEnd"/>
      <w:r>
        <w:rPr>
          <w:rFonts w:ascii="Times New Roman" w:eastAsia="Times New Roman" w:hAnsi="Times New Roman" w:cs="Times New Roman"/>
          <w:sz w:val="24"/>
        </w:rPr>
        <w:t xml:space="preserve"> оргтехники. </w:t>
      </w:r>
    </w:p>
    <w:p w:rsidR="00E84330" w:rsidRDefault="00C02911">
      <w:pPr>
        <w:numPr>
          <w:ilvl w:val="0"/>
          <w:numId w:val="21"/>
        </w:numPr>
        <w:spacing w:after="200" w:line="276" w:lineRule="auto"/>
        <w:ind w:left="1287" w:hanging="360"/>
        <w:jc w:val="both"/>
        <w:rPr>
          <w:rFonts w:ascii="Times New Roman" w:eastAsia="Times New Roman" w:hAnsi="Times New Roman" w:cs="Times New Roman"/>
        </w:rPr>
      </w:pPr>
      <w:r>
        <w:rPr>
          <w:rFonts w:ascii="Times New Roman" w:eastAsia="Times New Roman" w:hAnsi="Times New Roman" w:cs="Times New Roman"/>
        </w:rPr>
        <w:t xml:space="preserve">Сантехника (кран букса, мойки, муфты, сифоны, смесители, унитазы, шланг д/душа, раковины, арматура д/бачка ,бачок к </w:t>
      </w:r>
      <w:proofErr w:type="spellStart"/>
      <w:r>
        <w:rPr>
          <w:rFonts w:ascii="Times New Roman" w:eastAsia="Times New Roman" w:hAnsi="Times New Roman" w:cs="Times New Roman"/>
        </w:rPr>
        <w:t>утиназу</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гофротр</w:t>
      </w:r>
      <w:proofErr w:type="spellEnd"/>
      <w:r>
        <w:rPr>
          <w:rFonts w:ascii="Times New Roman" w:eastAsia="Times New Roman" w:hAnsi="Times New Roman" w:cs="Times New Roman"/>
        </w:rPr>
        <w:t xml:space="preserve"> 50/40*40/50 мм, гусак ,кран </w:t>
      </w:r>
      <w:proofErr w:type="spellStart"/>
      <w:r>
        <w:rPr>
          <w:rFonts w:ascii="Times New Roman" w:eastAsia="Times New Roman" w:hAnsi="Times New Roman" w:cs="Times New Roman"/>
        </w:rPr>
        <w:t>американа</w:t>
      </w:r>
      <w:proofErr w:type="spellEnd"/>
      <w:r>
        <w:rPr>
          <w:rFonts w:ascii="Times New Roman" w:eastAsia="Times New Roman" w:hAnsi="Times New Roman" w:cs="Times New Roman"/>
        </w:rPr>
        <w:t xml:space="preserve">, кран букса, кран </w:t>
      </w:r>
      <w:proofErr w:type="spellStart"/>
      <w:r>
        <w:rPr>
          <w:rFonts w:ascii="Times New Roman" w:eastAsia="Times New Roman" w:hAnsi="Times New Roman" w:cs="Times New Roman"/>
        </w:rPr>
        <w:t>шаровый</w:t>
      </w:r>
      <w:proofErr w:type="spellEnd"/>
      <w:r>
        <w:rPr>
          <w:rFonts w:ascii="Times New Roman" w:eastAsia="Times New Roman" w:hAnsi="Times New Roman" w:cs="Times New Roman"/>
        </w:rPr>
        <w:t xml:space="preserve">, отвод канализационный, подводка для воды, подводка  для смесителя, сифон гофра д/мойки, сифон д/душевого поддона, слив гофра для унитаза, сгон ДУ, труба канализационная ,лейка д/душа и т. п.), электротовары ( светильники, </w:t>
      </w:r>
      <w:proofErr w:type="spellStart"/>
      <w:r>
        <w:rPr>
          <w:rFonts w:ascii="Times New Roman" w:eastAsia="Times New Roman" w:hAnsi="Times New Roman" w:cs="Times New Roman"/>
        </w:rPr>
        <w:t>люминисцентные</w:t>
      </w:r>
      <w:proofErr w:type="spellEnd"/>
      <w:r>
        <w:rPr>
          <w:rFonts w:ascii="Times New Roman" w:eastAsia="Times New Roman" w:hAnsi="Times New Roman" w:cs="Times New Roman"/>
        </w:rPr>
        <w:t xml:space="preserve">, лампы накаливания, патроны, розетки, лампа светодиодная, </w:t>
      </w:r>
      <w:proofErr w:type="spellStart"/>
      <w:r>
        <w:rPr>
          <w:rFonts w:ascii="Times New Roman" w:eastAsia="Times New Roman" w:hAnsi="Times New Roman" w:cs="Times New Roman"/>
        </w:rPr>
        <w:t>светорегулятор</w:t>
      </w:r>
      <w:proofErr w:type="spellEnd"/>
      <w:r>
        <w:rPr>
          <w:rFonts w:ascii="Times New Roman" w:eastAsia="Times New Roman" w:hAnsi="Times New Roman" w:cs="Times New Roman"/>
        </w:rPr>
        <w:t xml:space="preserve">, выключатели, тройник, и т. д.), хозяйственные материалы (грабли, метла, лопата, трубы армированные, замки накладные, полотно ножовки, </w:t>
      </w:r>
      <w:proofErr w:type="spellStart"/>
      <w:r>
        <w:rPr>
          <w:rFonts w:ascii="Times New Roman" w:eastAsia="Times New Roman" w:hAnsi="Times New Roman" w:cs="Times New Roman"/>
        </w:rPr>
        <w:t>саморез</w:t>
      </w:r>
      <w:proofErr w:type="spellEnd"/>
      <w:r>
        <w:rPr>
          <w:rFonts w:ascii="Times New Roman" w:eastAsia="Times New Roman" w:hAnsi="Times New Roman" w:cs="Times New Roman"/>
        </w:rPr>
        <w:t xml:space="preserve">, арматура бачка, батарейка биты РН, болты, бумага наждачная, бур, валик, вилка без с/к вилка  с з/к, винты, врезные замки, гайки, гвозди, герметик, грунтовка, доводчик дверной, дверное полотно, дверь </w:t>
      </w:r>
      <w:proofErr w:type="spellStart"/>
      <w:r>
        <w:rPr>
          <w:rFonts w:ascii="Times New Roman" w:eastAsia="Times New Roman" w:hAnsi="Times New Roman" w:cs="Times New Roman"/>
        </w:rPr>
        <w:t>металическая</w:t>
      </w:r>
      <w:proofErr w:type="spellEnd"/>
      <w:r>
        <w:rPr>
          <w:rFonts w:ascii="Times New Roman" w:eastAsia="Times New Roman" w:hAnsi="Times New Roman" w:cs="Times New Roman"/>
        </w:rPr>
        <w:t xml:space="preserve">, дюбель, заглушка, задвижка, замки навесные, затирка, защелка врезная, изолента, кабель канал, кабель силовой, каркас </w:t>
      </w:r>
      <w:proofErr w:type="spellStart"/>
      <w:r>
        <w:rPr>
          <w:rFonts w:ascii="Times New Roman" w:eastAsia="Times New Roman" w:hAnsi="Times New Roman" w:cs="Times New Roman"/>
        </w:rPr>
        <w:t>албес</w:t>
      </w:r>
      <w:proofErr w:type="spellEnd"/>
      <w:r>
        <w:rPr>
          <w:rFonts w:ascii="Times New Roman" w:eastAsia="Times New Roman" w:hAnsi="Times New Roman" w:cs="Times New Roman"/>
        </w:rPr>
        <w:t>, кисти, клапан впуска, клей момент, кнопка д/звонка, колесо мебельное, ключ трубный рычаг, клуб д/нарезной резьбы, клупп трубный ½,комплект д/радиатора, крепёж д/унитаза, крестовина, кронштейн, круг отрезной ,лезвие д/ножа ,леска д/</w:t>
      </w:r>
      <w:proofErr w:type="spellStart"/>
      <w:r>
        <w:rPr>
          <w:rFonts w:ascii="Times New Roman" w:eastAsia="Times New Roman" w:hAnsi="Times New Roman" w:cs="Times New Roman"/>
        </w:rPr>
        <w:t>тримира</w:t>
      </w:r>
      <w:proofErr w:type="spellEnd"/>
      <w:r>
        <w:rPr>
          <w:rFonts w:ascii="Times New Roman" w:eastAsia="Times New Roman" w:hAnsi="Times New Roman" w:cs="Times New Roman"/>
        </w:rPr>
        <w:t xml:space="preserve">, лючок </w:t>
      </w:r>
      <w:proofErr w:type="spellStart"/>
      <w:r>
        <w:rPr>
          <w:rFonts w:ascii="Times New Roman" w:eastAsia="Times New Roman" w:hAnsi="Times New Roman" w:cs="Times New Roman"/>
        </w:rPr>
        <w:t>металический</w:t>
      </w:r>
      <w:proofErr w:type="spellEnd"/>
      <w:r>
        <w:rPr>
          <w:rFonts w:ascii="Times New Roman" w:eastAsia="Times New Roman" w:hAnsi="Times New Roman" w:cs="Times New Roman"/>
        </w:rPr>
        <w:t xml:space="preserve"> ,манжета переходная, метла, механизм д/замка, мешки д/ремонта рабочие ,набор отверток, нож технический, ножовка, опора, опрыскиватель, отвод, панели, патрон, перчатки </w:t>
      </w:r>
      <w:proofErr w:type="spellStart"/>
      <w:r>
        <w:rPr>
          <w:rFonts w:ascii="Times New Roman" w:eastAsia="Times New Roman" w:hAnsi="Times New Roman" w:cs="Times New Roman"/>
        </w:rPr>
        <w:t>пвх</w:t>
      </w:r>
      <w:proofErr w:type="spellEnd"/>
      <w:r>
        <w:rPr>
          <w:rFonts w:ascii="Times New Roman" w:eastAsia="Times New Roman" w:hAnsi="Times New Roman" w:cs="Times New Roman"/>
        </w:rPr>
        <w:t xml:space="preserve">, петля мебельная, плинтус, пилки д/дерева, порог, </w:t>
      </w:r>
      <w:proofErr w:type="spellStart"/>
      <w:r>
        <w:rPr>
          <w:rFonts w:ascii="Times New Roman" w:eastAsia="Times New Roman" w:hAnsi="Times New Roman" w:cs="Times New Roman"/>
        </w:rPr>
        <w:t>пресшайба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проводсиловой</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проволокасварная</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профильсоединительный</w:t>
      </w:r>
      <w:proofErr w:type="spellEnd"/>
      <w:r>
        <w:rPr>
          <w:rFonts w:ascii="Times New Roman" w:eastAsia="Times New Roman" w:hAnsi="Times New Roman" w:cs="Times New Roman"/>
        </w:rPr>
        <w:t xml:space="preserve">, профиль наружный, радиатор </w:t>
      </w:r>
      <w:proofErr w:type="spellStart"/>
      <w:r>
        <w:rPr>
          <w:rFonts w:ascii="Times New Roman" w:eastAsia="Times New Roman" w:hAnsi="Times New Roman" w:cs="Times New Roman"/>
        </w:rPr>
        <w:t>металический</w:t>
      </w:r>
      <w:proofErr w:type="spellEnd"/>
      <w:r>
        <w:rPr>
          <w:rFonts w:ascii="Times New Roman" w:eastAsia="Times New Roman" w:hAnsi="Times New Roman" w:cs="Times New Roman"/>
        </w:rPr>
        <w:t xml:space="preserve">, ролики душевые, рулетка, </w:t>
      </w:r>
      <w:proofErr w:type="spellStart"/>
      <w:r>
        <w:rPr>
          <w:rFonts w:ascii="Times New Roman" w:eastAsia="Times New Roman" w:hAnsi="Times New Roman" w:cs="Times New Roman"/>
        </w:rPr>
        <w:t>саморез</w:t>
      </w:r>
      <w:proofErr w:type="spellEnd"/>
      <w:r>
        <w:rPr>
          <w:rFonts w:ascii="Times New Roman" w:eastAsia="Times New Roman" w:hAnsi="Times New Roman" w:cs="Times New Roman"/>
        </w:rPr>
        <w:t xml:space="preserve">, сверло, секатор, стамеска, стартер, стеклорез, струбцина, </w:t>
      </w:r>
      <w:proofErr w:type="spellStart"/>
      <w:r>
        <w:rPr>
          <w:rFonts w:ascii="Times New Roman" w:eastAsia="Times New Roman" w:hAnsi="Times New Roman" w:cs="Times New Roman"/>
        </w:rPr>
        <w:t>тонкогубцы</w:t>
      </w:r>
      <w:proofErr w:type="spellEnd"/>
      <w:r>
        <w:rPr>
          <w:rFonts w:ascii="Times New Roman" w:eastAsia="Times New Roman" w:hAnsi="Times New Roman" w:cs="Times New Roman"/>
        </w:rPr>
        <w:t xml:space="preserve">, топорище, труба </w:t>
      </w:r>
      <w:r>
        <w:rPr>
          <w:rFonts w:ascii="Times New Roman" w:eastAsia="Times New Roman" w:hAnsi="Times New Roman" w:cs="Times New Roman"/>
        </w:rPr>
        <w:lastRenderedPageBreak/>
        <w:t xml:space="preserve">профильная, уголок, </w:t>
      </w:r>
      <w:proofErr w:type="spellStart"/>
      <w:r>
        <w:rPr>
          <w:rFonts w:ascii="Times New Roman" w:eastAsia="Times New Roman" w:hAnsi="Times New Roman" w:cs="Times New Roman"/>
        </w:rPr>
        <w:t>удленитель</w:t>
      </w:r>
      <w:proofErr w:type="spellEnd"/>
      <w:r>
        <w:rPr>
          <w:rFonts w:ascii="Times New Roman" w:eastAsia="Times New Roman" w:hAnsi="Times New Roman" w:cs="Times New Roman"/>
        </w:rPr>
        <w:t>, уровень, ушко прямое, фильтр латунь, черенок д/лопаты, черенок ,шайба, шпилька, шпингалеты т. д.)</w:t>
      </w:r>
    </w:p>
    <w:p w:rsidR="00E84330" w:rsidRDefault="00C02911">
      <w:pPr>
        <w:numPr>
          <w:ilvl w:val="0"/>
          <w:numId w:val="21"/>
        </w:numPr>
        <w:spacing w:after="200" w:line="276" w:lineRule="auto"/>
        <w:ind w:left="1287" w:hanging="360"/>
        <w:jc w:val="both"/>
        <w:rPr>
          <w:rFonts w:ascii="Times New Roman" w:eastAsia="Times New Roman" w:hAnsi="Times New Roman" w:cs="Times New Roman"/>
        </w:rPr>
      </w:pPr>
      <w:r>
        <w:rPr>
          <w:rFonts w:ascii="Times New Roman" w:eastAsia="Times New Roman" w:hAnsi="Times New Roman" w:cs="Times New Roman"/>
        </w:rPr>
        <w:t>пиломатериа</w:t>
      </w:r>
      <w:r w:rsidR="00D46554">
        <w:rPr>
          <w:rFonts w:ascii="Times New Roman" w:eastAsia="Times New Roman" w:hAnsi="Times New Roman" w:cs="Times New Roman"/>
        </w:rPr>
        <w:t xml:space="preserve">лы, цемент, щебенка, арматура, </w:t>
      </w:r>
      <w:r>
        <w:rPr>
          <w:rFonts w:ascii="Times New Roman" w:eastAsia="Times New Roman" w:hAnsi="Times New Roman" w:cs="Times New Roman"/>
        </w:rPr>
        <w:t xml:space="preserve">линолеум, панели ПВХ, эмаль, краска, пена монтажная, мастика, поликарбонат, растворитель, </w:t>
      </w:r>
      <w:proofErr w:type="spellStart"/>
      <w:r>
        <w:rPr>
          <w:rFonts w:ascii="Times New Roman" w:eastAsia="Times New Roman" w:hAnsi="Times New Roman" w:cs="Times New Roman"/>
        </w:rPr>
        <w:t>элетроды</w:t>
      </w:r>
      <w:proofErr w:type="spellEnd"/>
      <w:r>
        <w:rPr>
          <w:rFonts w:ascii="Times New Roman" w:eastAsia="Times New Roman" w:hAnsi="Times New Roman" w:cs="Times New Roman"/>
        </w:rPr>
        <w:t>, расходные материалы для сварочных работ.</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Фактическая стоимость материальных запасов, создаваемых самим учреждением, а также при наличии дополнительных расходов при приобретении формируется на счете 10604 000 «Вложения в материальные запасы» и включает стоимость доставки, складирования и иные аналогичные расходы при условии их оформления и оплаты отдельными договорами. 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 (п. п. 6, 100, 102 Инструкции № 157н, п. 9 СГС "Учетная политика").</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При определении стоимости материальных запасов, приобретенных в рамках централизованного снабжения, не учитываются затраты по заготовке и доставке материальных ценностей до центральных складов и (или) грузополучателей.</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 (п. п. 52, 54 СГС "Концептуальные основы", п. 106 Инструкции № 157н).</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Материальные запасы, приобретенные для продажи и переданные в реализацию, учитываются по их розничной цене с обособленным учетом торговой наценки (торговой скидки (п. 125 Инструкции № 157н).</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 наличии количественного и (или) качественного расхождения, а также несоответствия ассортимента принимаемых материальных ценностей сопроводительным документам поставщика при покупке, Комиссия учреждения по поступлению и выбытию активов составляет Акт приемки материалов (ф. 0504220). Кроме этого Акт приемки материалов (ф. 0504220) применяется Учреждением в случае без документального принятия к учету материальных запасов. </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Материально ответственные лица ведут учет материальных запасов отдельных категорий материальных запасов в Карточках учета материальных ценностей (ф. 0504043) по наименованиям и количеству.</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Внутреннее перемещение материальных запасов внутри Учреждения между структурными подразделениями или материально ответственными лицами оформляется Требованием-накладной (ф. 0504204).</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b/>
          <w:i/>
          <w:sz w:val="24"/>
        </w:rPr>
        <w:t>Списание (отпуск) материальных запасов</w:t>
      </w:r>
      <w:r>
        <w:rPr>
          <w:rFonts w:ascii="Times New Roman" w:eastAsia="Times New Roman" w:hAnsi="Times New Roman" w:cs="Times New Roman"/>
          <w:sz w:val="24"/>
        </w:rPr>
        <w:t xml:space="preserve"> производится по средней фактической стоимости, за исключением:</w:t>
      </w:r>
    </w:p>
    <w:p w:rsidR="00E84330" w:rsidRDefault="00C02911">
      <w:pPr>
        <w:numPr>
          <w:ilvl w:val="0"/>
          <w:numId w:val="22"/>
        </w:numPr>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спецодежда -  по стоимости каждой единицы; </w:t>
      </w:r>
    </w:p>
    <w:p w:rsidR="00E84330" w:rsidRDefault="00C02911">
      <w:pPr>
        <w:numPr>
          <w:ilvl w:val="0"/>
          <w:numId w:val="22"/>
        </w:numPr>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медикаменты и перевязочные материалы - по стоимости их приобретения;</w:t>
      </w:r>
    </w:p>
    <w:p w:rsidR="00E84330" w:rsidRDefault="00C02911">
      <w:pPr>
        <w:numPr>
          <w:ilvl w:val="0"/>
          <w:numId w:val="22"/>
        </w:numPr>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реактивы-  по стоимости их приобретения</w:t>
      </w:r>
      <w:r w:rsidR="00D46554">
        <w:rPr>
          <w:rFonts w:ascii="Times New Roman" w:eastAsia="Times New Roman" w:hAnsi="Times New Roman" w:cs="Times New Roman"/>
          <w:sz w:val="24"/>
        </w:rPr>
        <w:t>;</w:t>
      </w:r>
    </w:p>
    <w:p w:rsidR="00D46554" w:rsidRDefault="00D46554" w:rsidP="00D46554">
      <w:pPr>
        <w:numPr>
          <w:ilvl w:val="0"/>
          <w:numId w:val="22"/>
        </w:numPr>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ГСМ - </w:t>
      </w:r>
      <w:r w:rsidRPr="00D46554">
        <w:rPr>
          <w:rFonts w:ascii="Times New Roman" w:eastAsia="Times New Roman" w:hAnsi="Times New Roman" w:cs="Times New Roman"/>
          <w:sz w:val="24"/>
        </w:rPr>
        <w:t>по стоимости их приобретения</w:t>
      </w:r>
      <w:r>
        <w:rPr>
          <w:rFonts w:ascii="Times New Roman" w:eastAsia="Times New Roman" w:hAnsi="Times New Roman" w:cs="Times New Roman"/>
          <w:sz w:val="24"/>
        </w:rPr>
        <w:t>.</w:t>
      </w:r>
    </w:p>
    <w:p w:rsidR="00E84330" w:rsidRDefault="00E84330">
      <w:pPr>
        <w:ind w:left="1287"/>
        <w:jc w:val="both"/>
        <w:rPr>
          <w:rFonts w:ascii="Calibri" w:eastAsia="Calibri" w:hAnsi="Calibri" w:cs="Calibri"/>
        </w:rPr>
      </w:pPr>
    </w:p>
    <w:tbl>
      <w:tblPr>
        <w:tblW w:w="0" w:type="auto"/>
        <w:tblInd w:w="98" w:type="dxa"/>
        <w:tblCellMar>
          <w:left w:w="10" w:type="dxa"/>
          <w:right w:w="10" w:type="dxa"/>
        </w:tblCellMar>
        <w:tblLook w:val="0000" w:firstRow="0" w:lastRow="0" w:firstColumn="0" w:lastColumn="0" w:noHBand="0" w:noVBand="0"/>
      </w:tblPr>
      <w:tblGrid>
        <w:gridCol w:w="4263"/>
        <w:gridCol w:w="5210"/>
      </w:tblGrid>
      <w:tr w:rsidR="00E84330">
        <w:trPr>
          <w:trHeight w:val="1"/>
        </w:trPr>
        <w:tc>
          <w:tcPr>
            <w:tcW w:w="4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4330" w:rsidRDefault="00C02911">
            <w:pPr>
              <w:spacing w:after="200" w:line="276" w:lineRule="auto"/>
              <w:jc w:val="center"/>
            </w:pPr>
            <w:r>
              <w:rPr>
                <w:rFonts w:ascii="Times New Roman" w:eastAsia="Times New Roman" w:hAnsi="Times New Roman" w:cs="Times New Roman"/>
                <w:b/>
              </w:rPr>
              <w:t>Варианты выбытия</w:t>
            </w:r>
          </w:p>
        </w:tc>
        <w:tc>
          <w:tcPr>
            <w:tcW w:w="5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4330" w:rsidRDefault="00C02911">
            <w:pPr>
              <w:spacing w:line="276" w:lineRule="auto"/>
              <w:jc w:val="center"/>
            </w:pPr>
            <w:r>
              <w:rPr>
                <w:rFonts w:ascii="Times New Roman" w:eastAsia="Times New Roman" w:hAnsi="Times New Roman" w:cs="Times New Roman"/>
                <w:b/>
              </w:rPr>
              <w:t>Порядок отражения в учете</w:t>
            </w:r>
          </w:p>
        </w:tc>
      </w:tr>
      <w:tr w:rsidR="00E84330">
        <w:trPr>
          <w:trHeight w:val="1"/>
        </w:trPr>
        <w:tc>
          <w:tcPr>
            <w:tcW w:w="4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4330" w:rsidRDefault="00C02911">
            <w:pPr>
              <w:spacing w:line="276" w:lineRule="auto"/>
              <w:jc w:val="both"/>
            </w:pPr>
            <w:r>
              <w:rPr>
                <w:rFonts w:ascii="Times New Roman" w:eastAsia="Times New Roman" w:hAnsi="Times New Roman" w:cs="Times New Roman"/>
              </w:rPr>
              <w:t>Выбытие в пределах естественной убыли</w:t>
            </w:r>
          </w:p>
        </w:tc>
        <w:tc>
          <w:tcPr>
            <w:tcW w:w="5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4330" w:rsidRDefault="00C02911">
            <w:pPr>
              <w:spacing w:line="276" w:lineRule="auto"/>
              <w:jc w:val="both"/>
            </w:pPr>
            <w:r>
              <w:rPr>
                <w:rFonts w:ascii="Times New Roman" w:eastAsia="Times New Roman" w:hAnsi="Times New Roman" w:cs="Times New Roman"/>
              </w:rPr>
              <w:t>Балансовую стоимость отражают в составе расходов (затрат) текущего периода</w:t>
            </w:r>
          </w:p>
        </w:tc>
      </w:tr>
      <w:tr w:rsidR="00E84330">
        <w:trPr>
          <w:trHeight w:val="1"/>
        </w:trPr>
        <w:tc>
          <w:tcPr>
            <w:tcW w:w="4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4330" w:rsidRDefault="00C02911">
            <w:pPr>
              <w:spacing w:line="276" w:lineRule="auto"/>
              <w:jc w:val="both"/>
            </w:pPr>
            <w:r>
              <w:rPr>
                <w:rFonts w:ascii="Times New Roman" w:eastAsia="Times New Roman" w:hAnsi="Times New Roman" w:cs="Times New Roman"/>
              </w:rPr>
              <w:t>Потеря при стихийных бедствиях и иных чрезвычайных ситуациях</w:t>
            </w:r>
          </w:p>
        </w:tc>
        <w:tc>
          <w:tcPr>
            <w:tcW w:w="5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4330" w:rsidRDefault="00C02911">
            <w:pPr>
              <w:spacing w:line="276" w:lineRule="auto"/>
              <w:jc w:val="both"/>
            </w:pPr>
            <w:r>
              <w:rPr>
                <w:rFonts w:ascii="Times New Roman" w:eastAsia="Times New Roman" w:hAnsi="Times New Roman" w:cs="Times New Roman"/>
              </w:rPr>
              <w:t>Балансовую стоимость относят на чрезвычайные расходы по операциям с активами в составе финансового результата текущего отчетного периода</w:t>
            </w:r>
          </w:p>
        </w:tc>
      </w:tr>
      <w:tr w:rsidR="00E84330">
        <w:trPr>
          <w:trHeight w:val="1"/>
        </w:trPr>
        <w:tc>
          <w:tcPr>
            <w:tcW w:w="4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4330" w:rsidRDefault="00C02911">
            <w:pPr>
              <w:spacing w:line="276" w:lineRule="auto"/>
              <w:jc w:val="both"/>
            </w:pPr>
            <w:r>
              <w:rPr>
                <w:rFonts w:ascii="Times New Roman" w:eastAsia="Times New Roman" w:hAnsi="Times New Roman" w:cs="Times New Roman"/>
              </w:rPr>
              <w:t>Хищение, недостача, гибель или уничтожение, в том числе помимо воли владельца</w:t>
            </w:r>
          </w:p>
        </w:tc>
        <w:tc>
          <w:tcPr>
            <w:tcW w:w="5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4330" w:rsidRDefault="00C02911">
            <w:pPr>
              <w:jc w:val="both"/>
              <w:rPr>
                <w:rFonts w:ascii="Times New Roman" w:eastAsia="Times New Roman" w:hAnsi="Times New Roman" w:cs="Times New Roman"/>
                <w:shd w:val="clear" w:color="auto" w:fill="00FF00"/>
              </w:rPr>
            </w:pPr>
            <w:r>
              <w:rPr>
                <w:rFonts w:ascii="Times New Roman" w:eastAsia="Times New Roman" w:hAnsi="Times New Roman" w:cs="Times New Roman"/>
              </w:rPr>
              <w:t>Балансовую стоимость запасов на момент уничтожения или обнаружения недостачи относят на финансовый результат текущего отчетного периода (в уменьшение доходов от операций с активами).</w:t>
            </w:r>
          </w:p>
          <w:p w:rsidR="00E84330" w:rsidRDefault="00C02911">
            <w:pPr>
              <w:spacing w:line="276" w:lineRule="auto"/>
              <w:jc w:val="both"/>
            </w:pPr>
            <w:r>
              <w:rPr>
                <w:rFonts w:ascii="Times New Roman" w:eastAsia="Times New Roman" w:hAnsi="Times New Roman" w:cs="Times New Roman"/>
              </w:rPr>
              <w:t>Сумму, которую взыскивают за ущерб, отражают в составе финансовый результата (доходы от операций с активами) по справедливой стоимости по методу рыночных цен</w:t>
            </w:r>
          </w:p>
        </w:tc>
      </w:tr>
      <w:tr w:rsidR="00E84330">
        <w:trPr>
          <w:trHeight w:val="1"/>
        </w:trPr>
        <w:tc>
          <w:tcPr>
            <w:tcW w:w="4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4330" w:rsidRDefault="00C02911">
            <w:pPr>
              <w:spacing w:line="276" w:lineRule="auto"/>
              <w:jc w:val="both"/>
            </w:pPr>
            <w:r>
              <w:rPr>
                <w:rFonts w:ascii="Times New Roman" w:eastAsia="Times New Roman" w:hAnsi="Times New Roman" w:cs="Times New Roman"/>
              </w:rPr>
              <w:t>Реализация (продажа, обмен) или распространение запасов, которые предназначены для отчуждения</w:t>
            </w:r>
          </w:p>
        </w:tc>
        <w:tc>
          <w:tcPr>
            <w:tcW w:w="5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4330" w:rsidRDefault="00C02911">
            <w:pPr>
              <w:jc w:val="both"/>
              <w:rPr>
                <w:rFonts w:ascii="Times New Roman" w:eastAsia="Times New Roman" w:hAnsi="Times New Roman" w:cs="Times New Roman"/>
                <w:shd w:val="clear" w:color="auto" w:fill="00FF00"/>
              </w:rPr>
            </w:pPr>
            <w:r>
              <w:rPr>
                <w:rFonts w:ascii="Times New Roman" w:eastAsia="Times New Roman" w:hAnsi="Times New Roman" w:cs="Times New Roman"/>
              </w:rPr>
              <w:t>Балансовую стоимость признают в качестве расходов в том же периоде, в котором признают доходы от продажи, осуществляют обмен или распространение запасов.</w:t>
            </w:r>
          </w:p>
          <w:p w:rsidR="00E84330" w:rsidRDefault="00C02911">
            <w:pPr>
              <w:jc w:val="both"/>
              <w:rPr>
                <w:rFonts w:ascii="Times New Roman" w:eastAsia="Times New Roman" w:hAnsi="Times New Roman" w:cs="Times New Roman"/>
                <w:shd w:val="clear" w:color="auto" w:fill="00FF00"/>
              </w:rPr>
            </w:pPr>
            <w:r>
              <w:rPr>
                <w:rFonts w:ascii="Times New Roman" w:eastAsia="Times New Roman" w:hAnsi="Times New Roman" w:cs="Times New Roman"/>
              </w:rPr>
              <w:t>Доходы и расходы отражают развернуто.</w:t>
            </w:r>
          </w:p>
          <w:p w:rsidR="00E84330" w:rsidRDefault="00C02911">
            <w:pPr>
              <w:spacing w:line="276" w:lineRule="auto"/>
              <w:jc w:val="both"/>
            </w:pPr>
            <w:r>
              <w:rPr>
                <w:rFonts w:ascii="Times New Roman" w:eastAsia="Times New Roman" w:hAnsi="Times New Roman" w:cs="Times New Roman"/>
              </w:rPr>
              <w:t>Расходы, понесенные учреждением для оказания услуг до момента признания дохода, в том числе за символическую плату, отражают в составе незавершенного производства</w:t>
            </w:r>
          </w:p>
        </w:tc>
      </w:tr>
      <w:tr w:rsidR="00E84330">
        <w:trPr>
          <w:trHeight w:val="1"/>
        </w:trPr>
        <w:tc>
          <w:tcPr>
            <w:tcW w:w="94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4330" w:rsidRDefault="00C02911">
            <w:pPr>
              <w:jc w:val="both"/>
            </w:pPr>
            <w:r>
              <w:rPr>
                <w:rFonts w:ascii="Times New Roman" w:eastAsia="Times New Roman" w:hAnsi="Times New Roman" w:cs="Times New Roman"/>
                <w:b/>
                <w:i/>
              </w:rPr>
              <w:t>Оценка запасов в пути, в валюте, при отсрочке платежа и обмене</w:t>
            </w:r>
          </w:p>
        </w:tc>
      </w:tr>
      <w:tr w:rsidR="00E84330">
        <w:trPr>
          <w:trHeight w:val="1"/>
        </w:trPr>
        <w:tc>
          <w:tcPr>
            <w:tcW w:w="4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4330" w:rsidRDefault="00C02911">
            <w:pPr>
              <w:spacing w:line="276" w:lineRule="auto"/>
              <w:jc w:val="both"/>
            </w:pPr>
            <w:r>
              <w:rPr>
                <w:rFonts w:ascii="Times New Roman" w:eastAsia="Times New Roman" w:hAnsi="Times New Roman" w:cs="Times New Roman"/>
              </w:rPr>
              <w:t>Запасы находятся в пути</w:t>
            </w:r>
          </w:p>
        </w:tc>
        <w:tc>
          <w:tcPr>
            <w:tcW w:w="5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4330" w:rsidRDefault="00C02911">
            <w:pPr>
              <w:jc w:val="both"/>
            </w:pPr>
            <w:r>
              <w:rPr>
                <w:rFonts w:ascii="Times New Roman" w:eastAsia="Times New Roman" w:hAnsi="Times New Roman" w:cs="Times New Roman"/>
              </w:rPr>
              <w:t xml:space="preserve">Стоимость признают в оценке, которая предусмотрена </w:t>
            </w:r>
            <w:proofErr w:type="spellStart"/>
            <w:r>
              <w:rPr>
                <w:rFonts w:ascii="Times New Roman" w:eastAsia="Times New Roman" w:hAnsi="Times New Roman" w:cs="Times New Roman"/>
              </w:rPr>
              <w:t>госконтрактом</w:t>
            </w:r>
            <w:proofErr w:type="spellEnd"/>
            <w:r>
              <w:rPr>
                <w:rFonts w:ascii="Times New Roman" w:eastAsia="Times New Roman" w:hAnsi="Times New Roman" w:cs="Times New Roman"/>
              </w:rPr>
              <w:t xml:space="preserve"> (договором), с последующим уточнением первоначальной себестоимости в соответствии с учетной политикой в объеме фактических вложений в запасы</w:t>
            </w:r>
          </w:p>
        </w:tc>
      </w:tr>
      <w:tr w:rsidR="00E84330">
        <w:trPr>
          <w:trHeight w:val="1"/>
        </w:trPr>
        <w:tc>
          <w:tcPr>
            <w:tcW w:w="4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4330" w:rsidRDefault="00C02911">
            <w:pPr>
              <w:spacing w:line="276" w:lineRule="auto"/>
              <w:jc w:val="both"/>
            </w:pPr>
            <w:r>
              <w:rPr>
                <w:rFonts w:ascii="Times New Roman" w:eastAsia="Times New Roman" w:hAnsi="Times New Roman" w:cs="Times New Roman"/>
              </w:rPr>
              <w:t>Запасы приобретены в инвалюте</w:t>
            </w:r>
          </w:p>
        </w:tc>
        <w:tc>
          <w:tcPr>
            <w:tcW w:w="5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4330" w:rsidRDefault="00C02911">
            <w:pPr>
              <w:jc w:val="both"/>
              <w:rPr>
                <w:rFonts w:ascii="Times New Roman" w:eastAsia="Times New Roman" w:hAnsi="Times New Roman" w:cs="Times New Roman"/>
                <w:shd w:val="clear" w:color="auto" w:fill="00FF00"/>
              </w:rPr>
            </w:pPr>
            <w:r>
              <w:rPr>
                <w:rFonts w:ascii="Times New Roman" w:eastAsia="Times New Roman" w:hAnsi="Times New Roman" w:cs="Times New Roman"/>
              </w:rPr>
              <w:t>Стоимость признают в рублях на дату принятия запасов к бухучету.</w:t>
            </w:r>
          </w:p>
          <w:p w:rsidR="00E84330" w:rsidRDefault="00C02911">
            <w:pPr>
              <w:jc w:val="both"/>
              <w:rPr>
                <w:rFonts w:ascii="Times New Roman" w:eastAsia="Times New Roman" w:hAnsi="Times New Roman" w:cs="Times New Roman"/>
                <w:shd w:val="clear" w:color="auto" w:fill="00FF00"/>
              </w:rPr>
            </w:pPr>
            <w:r>
              <w:rPr>
                <w:rFonts w:ascii="Times New Roman" w:eastAsia="Times New Roman" w:hAnsi="Times New Roman" w:cs="Times New Roman"/>
              </w:rPr>
              <w:t>При уплате аванса стоимость определяют в рублях:</w:t>
            </w:r>
          </w:p>
          <w:p w:rsidR="00E84330" w:rsidRDefault="00C02911">
            <w:pPr>
              <w:ind w:firstLine="280"/>
              <w:jc w:val="both"/>
              <w:rPr>
                <w:rFonts w:ascii="Times New Roman" w:eastAsia="Times New Roman" w:hAnsi="Times New Roman" w:cs="Times New Roman"/>
                <w:shd w:val="clear" w:color="auto" w:fill="00FF00"/>
              </w:rPr>
            </w:pPr>
            <w:r>
              <w:rPr>
                <w:rFonts w:ascii="Times New Roman" w:eastAsia="Times New Roman" w:hAnsi="Times New Roman" w:cs="Times New Roman"/>
              </w:rPr>
              <w:t>- в части аванса - на дату его перечисления;</w:t>
            </w:r>
          </w:p>
          <w:p w:rsidR="00E84330" w:rsidRDefault="00C02911">
            <w:pPr>
              <w:ind w:firstLine="280"/>
              <w:jc w:val="both"/>
              <w:rPr>
                <w:rFonts w:ascii="Times New Roman" w:eastAsia="Times New Roman" w:hAnsi="Times New Roman" w:cs="Times New Roman"/>
                <w:shd w:val="clear" w:color="auto" w:fill="00FF00"/>
              </w:rPr>
            </w:pPr>
            <w:r>
              <w:rPr>
                <w:rFonts w:ascii="Times New Roman" w:eastAsia="Times New Roman" w:hAnsi="Times New Roman" w:cs="Times New Roman"/>
              </w:rPr>
              <w:t>- в оставшейся части - на дату принятия к учету запасов.</w:t>
            </w:r>
          </w:p>
          <w:p w:rsidR="00E84330" w:rsidRDefault="00C02911">
            <w:pPr>
              <w:jc w:val="both"/>
              <w:rPr>
                <w:rFonts w:ascii="Times New Roman" w:eastAsia="Times New Roman" w:hAnsi="Times New Roman" w:cs="Times New Roman"/>
                <w:shd w:val="clear" w:color="auto" w:fill="00FF00"/>
              </w:rPr>
            </w:pPr>
            <w:r>
              <w:rPr>
                <w:rFonts w:ascii="Times New Roman" w:eastAsia="Times New Roman" w:hAnsi="Times New Roman" w:cs="Times New Roman"/>
              </w:rPr>
              <w:t>Курсовые разницы, которые возникают после принятия запасов к учету, относят на финансовый результат текущего периода</w:t>
            </w:r>
          </w:p>
          <w:p w:rsidR="00E84330" w:rsidRDefault="00E84330">
            <w:pPr>
              <w:jc w:val="both"/>
            </w:pPr>
          </w:p>
        </w:tc>
      </w:tr>
      <w:tr w:rsidR="00E84330">
        <w:trPr>
          <w:trHeight w:val="1"/>
        </w:trPr>
        <w:tc>
          <w:tcPr>
            <w:tcW w:w="4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4330" w:rsidRDefault="00C02911">
            <w:pPr>
              <w:spacing w:line="276" w:lineRule="auto"/>
              <w:jc w:val="both"/>
            </w:pPr>
            <w:r>
              <w:rPr>
                <w:rFonts w:ascii="Times New Roman" w:eastAsia="Times New Roman" w:hAnsi="Times New Roman" w:cs="Times New Roman"/>
              </w:rPr>
              <w:lastRenderedPageBreak/>
              <w:t>В договоре на поставку запасов предусмотрена отсрочка платежа более чем на 12 месяцев</w:t>
            </w:r>
          </w:p>
        </w:tc>
        <w:tc>
          <w:tcPr>
            <w:tcW w:w="5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4330" w:rsidRDefault="00C02911">
            <w:pPr>
              <w:jc w:val="both"/>
            </w:pPr>
            <w:r>
              <w:rPr>
                <w:rFonts w:ascii="Times New Roman" w:eastAsia="Times New Roman" w:hAnsi="Times New Roman" w:cs="Times New Roman"/>
              </w:rPr>
              <w:t>Разницу между стоимостью запасов при оплате без отсрочки и с отсрочкой признают расходами на уплату процентов. Ее не включают в первоначальную стоимость, если это прямо не предусмотрено НПА в области бухучета</w:t>
            </w:r>
          </w:p>
        </w:tc>
      </w:tr>
      <w:tr w:rsidR="00E84330">
        <w:trPr>
          <w:trHeight w:val="1"/>
        </w:trPr>
        <w:tc>
          <w:tcPr>
            <w:tcW w:w="4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4330" w:rsidRDefault="00C02911">
            <w:pPr>
              <w:spacing w:line="276" w:lineRule="auto"/>
              <w:jc w:val="both"/>
            </w:pPr>
            <w:r>
              <w:rPr>
                <w:rFonts w:ascii="Times New Roman" w:eastAsia="Times New Roman" w:hAnsi="Times New Roman" w:cs="Times New Roman"/>
              </w:rPr>
              <w:t>Запасы получены путем обмена (коммерческий характер)</w:t>
            </w:r>
          </w:p>
        </w:tc>
        <w:tc>
          <w:tcPr>
            <w:tcW w:w="5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4330" w:rsidRDefault="00C02911">
            <w:pPr>
              <w:jc w:val="both"/>
            </w:pPr>
            <w:r>
              <w:rPr>
                <w:rFonts w:ascii="Times New Roman" w:eastAsia="Times New Roman" w:hAnsi="Times New Roman" w:cs="Times New Roman"/>
              </w:rPr>
              <w:t>Первоначальная стоимость равна справедливой стоимости на дату приобретения</w:t>
            </w:r>
          </w:p>
        </w:tc>
      </w:tr>
      <w:tr w:rsidR="00E84330">
        <w:trPr>
          <w:trHeight w:val="1"/>
        </w:trPr>
        <w:tc>
          <w:tcPr>
            <w:tcW w:w="4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4330" w:rsidRDefault="00C02911">
            <w:pPr>
              <w:spacing w:line="276" w:lineRule="auto"/>
              <w:jc w:val="both"/>
            </w:pPr>
            <w:r>
              <w:rPr>
                <w:rFonts w:ascii="Times New Roman" w:eastAsia="Times New Roman" w:hAnsi="Times New Roman" w:cs="Times New Roman"/>
              </w:rPr>
              <w:t>Запасы получены путем обмена (некоммерческий характер)</w:t>
            </w:r>
          </w:p>
        </w:tc>
        <w:tc>
          <w:tcPr>
            <w:tcW w:w="5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4330" w:rsidRDefault="00C02911">
            <w:pPr>
              <w:jc w:val="both"/>
              <w:rPr>
                <w:rFonts w:ascii="Times New Roman" w:eastAsia="Times New Roman" w:hAnsi="Times New Roman" w:cs="Times New Roman"/>
                <w:shd w:val="clear" w:color="auto" w:fill="00FF00"/>
              </w:rPr>
            </w:pPr>
            <w:r>
              <w:rPr>
                <w:rFonts w:ascii="Times New Roman" w:eastAsia="Times New Roman" w:hAnsi="Times New Roman" w:cs="Times New Roman"/>
              </w:rPr>
              <w:t>Оценку первоначальной стоимости полученных запасов производят на основании остаточной стоимости переданных взамен активов. Это же правило действует, когда справедливую стоимость полученных и переданных активов невозможно надежно оценить.</w:t>
            </w:r>
          </w:p>
          <w:p w:rsidR="00E84330" w:rsidRDefault="00C02911">
            <w:pPr>
              <w:jc w:val="both"/>
            </w:pPr>
            <w:r>
              <w:rPr>
                <w:rFonts w:ascii="Times New Roman" w:eastAsia="Times New Roman" w:hAnsi="Times New Roman" w:cs="Times New Roman"/>
              </w:rPr>
              <w:t>Если остаточная стоимость неизвестна либо равна нулю, то учреждение отражает запасы в условной оценке: один объект - один рубль</w:t>
            </w:r>
          </w:p>
        </w:tc>
      </w:tr>
    </w:tbl>
    <w:p w:rsidR="00E84330" w:rsidRDefault="00E84330">
      <w:pPr>
        <w:jc w:val="both"/>
        <w:rPr>
          <w:rFonts w:ascii="Calibri" w:eastAsia="Calibri" w:hAnsi="Calibri" w:cs="Calibri"/>
          <w:sz w:val="24"/>
        </w:rPr>
      </w:pP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Списание и выдача материалов производятся в следующем порядке:</w:t>
      </w:r>
    </w:p>
    <w:p w:rsidR="00E84330" w:rsidRDefault="00C02911">
      <w:pPr>
        <w:numPr>
          <w:ilvl w:val="0"/>
          <w:numId w:val="23"/>
        </w:numPr>
        <w:spacing w:after="0" w:line="276" w:lineRule="auto"/>
        <w:ind w:left="1260" w:hanging="360"/>
        <w:jc w:val="both"/>
        <w:rPr>
          <w:rFonts w:ascii="Times New Roman" w:eastAsia="Times New Roman" w:hAnsi="Times New Roman" w:cs="Times New Roman"/>
          <w:sz w:val="24"/>
        </w:rPr>
      </w:pPr>
      <w:r>
        <w:rPr>
          <w:rFonts w:ascii="Times New Roman" w:eastAsia="Times New Roman" w:hAnsi="Times New Roman" w:cs="Times New Roman"/>
          <w:sz w:val="24"/>
        </w:rPr>
        <w:t>списание канцелярских принадлежностей производится по Ведомости выдачи материальных ценностей на нужды учреждения (ф. 0504210) в момент выдачи их в отдел по нормам, установленным в Приложении № 35 к Учетной политике;</w:t>
      </w:r>
    </w:p>
    <w:p w:rsidR="00E84330" w:rsidRDefault="00C02911">
      <w:pPr>
        <w:numPr>
          <w:ilvl w:val="0"/>
          <w:numId w:val="23"/>
        </w:numPr>
        <w:spacing w:after="0" w:line="276" w:lineRule="auto"/>
        <w:ind w:left="1260" w:hanging="360"/>
        <w:jc w:val="both"/>
        <w:rPr>
          <w:rFonts w:ascii="Times New Roman" w:eastAsia="Times New Roman" w:hAnsi="Times New Roman" w:cs="Times New Roman"/>
          <w:sz w:val="24"/>
        </w:rPr>
      </w:pPr>
      <w:r>
        <w:rPr>
          <w:rFonts w:ascii="Times New Roman" w:eastAsia="Times New Roman" w:hAnsi="Times New Roman" w:cs="Times New Roman"/>
          <w:sz w:val="24"/>
        </w:rPr>
        <w:t>списание чистящих и моющих средств производится по Ведомости выдачи материальных ценностей (ф. 0504210) на нужды учреждения по нормам в Приложении № 34 к Учетной политике;</w:t>
      </w:r>
    </w:p>
    <w:p w:rsidR="00E84330" w:rsidRDefault="00C02911">
      <w:pPr>
        <w:numPr>
          <w:ilvl w:val="0"/>
          <w:numId w:val="23"/>
        </w:numPr>
        <w:spacing w:after="0" w:line="276" w:lineRule="auto"/>
        <w:ind w:left="126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выдача спецодежды в личное пользование оформляется на основании Ведомости выдачи материальных ценностей на нужды учреждения (ф. 0504210) (Требования-накладной (ф. 0504204)) с одновременным отражением на </w:t>
      </w:r>
      <w:proofErr w:type="spellStart"/>
      <w:r>
        <w:rPr>
          <w:rFonts w:ascii="Times New Roman" w:eastAsia="Times New Roman" w:hAnsi="Times New Roman" w:cs="Times New Roman"/>
          <w:sz w:val="24"/>
        </w:rPr>
        <w:t>забалансовом</w:t>
      </w:r>
      <w:proofErr w:type="spellEnd"/>
      <w:r>
        <w:rPr>
          <w:rFonts w:ascii="Times New Roman" w:eastAsia="Times New Roman" w:hAnsi="Times New Roman" w:cs="Times New Roman"/>
          <w:sz w:val="24"/>
        </w:rPr>
        <w:t xml:space="preserve"> счете 27 «Материальные ценности, выданные в личное пользование работникам (сотрудникам)»;</w:t>
      </w:r>
    </w:p>
    <w:p w:rsidR="00E84330" w:rsidRDefault="00C02911">
      <w:pPr>
        <w:numPr>
          <w:ilvl w:val="0"/>
          <w:numId w:val="23"/>
        </w:numPr>
        <w:spacing w:after="0" w:line="276" w:lineRule="auto"/>
        <w:ind w:left="1260" w:hanging="360"/>
        <w:jc w:val="both"/>
        <w:rPr>
          <w:rFonts w:ascii="Times New Roman" w:eastAsia="Times New Roman" w:hAnsi="Times New Roman" w:cs="Times New Roman"/>
          <w:sz w:val="24"/>
        </w:rPr>
      </w:pPr>
      <w:r>
        <w:rPr>
          <w:rFonts w:ascii="Times New Roman" w:eastAsia="Times New Roman" w:hAnsi="Times New Roman" w:cs="Times New Roman"/>
          <w:sz w:val="24"/>
        </w:rPr>
        <w:t>передача материальных запасов для производства готовой продукции отражается как внутреннее перемещение с оформлением Требования-накладной (ф. 0504204);</w:t>
      </w:r>
    </w:p>
    <w:p w:rsidR="00E84330" w:rsidRDefault="00C02911">
      <w:pPr>
        <w:numPr>
          <w:ilvl w:val="0"/>
          <w:numId w:val="23"/>
        </w:numPr>
        <w:spacing w:after="0" w:line="276" w:lineRule="auto"/>
        <w:ind w:left="1260" w:hanging="360"/>
        <w:jc w:val="both"/>
        <w:rPr>
          <w:rFonts w:ascii="Times New Roman" w:eastAsia="Times New Roman" w:hAnsi="Times New Roman" w:cs="Times New Roman"/>
          <w:sz w:val="24"/>
        </w:rPr>
      </w:pPr>
      <w:r>
        <w:rPr>
          <w:rFonts w:ascii="Times New Roman" w:eastAsia="Times New Roman" w:hAnsi="Times New Roman" w:cs="Times New Roman"/>
          <w:sz w:val="24"/>
        </w:rPr>
        <w:t>материальные запасы, у которых истек срок годности, списываются с учета на основании Акта о списании материальных запасов (ф. 0504230) по результатам проведенной инвентаризации;</w:t>
      </w:r>
    </w:p>
    <w:p w:rsidR="00E84330" w:rsidRDefault="00C02911">
      <w:pPr>
        <w:numPr>
          <w:ilvl w:val="0"/>
          <w:numId w:val="23"/>
        </w:numPr>
        <w:spacing w:after="0" w:line="276" w:lineRule="auto"/>
        <w:ind w:left="1260" w:hanging="360"/>
        <w:jc w:val="both"/>
        <w:rPr>
          <w:rFonts w:ascii="Times New Roman" w:eastAsia="Times New Roman" w:hAnsi="Times New Roman" w:cs="Times New Roman"/>
          <w:sz w:val="24"/>
        </w:rPr>
      </w:pPr>
      <w:r>
        <w:rPr>
          <w:rFonts w:ascii="Times New Roman" w:eastAsia="Times New Roman" w:hAnsi="Times New Roman" w:cs="Times New Roman"/>
          <w:sz w:val="24"/>
        </w:rPr>
        <w:t>списание материальных запасов, реализованных организациям и физическим лицам, оформляется Накладной на отпуск материалов (материальных ценностей) на сторону (ф. 0504205);</w:t>
      </w:r>
    </w:p>
    <w:p w:rsidR="00E84330" w:rsidRDefault="00C02911">
      <w:pPr>
        <w:numPr>
          <w:ilvl w:val="0"/>
          <w:numId w:val="23"/>
        </w:numPr>
        <w:spacing w:after="0" w:line="276" w:lineRule="auto"/>
        <w:ind w:left="1260" w:hanging="360"/>
        <w:jc w:val="both"/>
        <w:rPr>
          <w:rFonts w:ascii="Times New Roman" w:eastAsia="Times New Roman" w:hAnsi="Times New Roman" w:cs="Times New Roman"/>
          <w:sz w:val="24"/>
        </w:rPr>
      </w:pPr>
      <w:r>
        <w:rPr>
          <w:rFonts w:ascii="Times New Roman" w:eastAsia="Times New Roman" w:hAnsi="Times New Roman" w:cs="Times New Roman"/>
          <w:sz w:val="24"/>
        </w:rPr>
        <w:t>передача материальных запасов подрядчику для изготовления (создания) объектов нефинансовых активов осуществляется по Накладной на отпуск материалов (материальных ценностей) на сторону (ф. 0504205) (п. 116 Инструкции № 157н).</w:t>
      </w:r>
    </w:p>
    <w:p w:rsidR="00E84330" w:rsidRDefault="00C02911">
      <w:pPr>
        <w:numPr>
          <w:ilvl w:val="0"/>
          <w:numId w:val="23"/>
        </w:numPr>
        <w:spacing w:after="0" w:line="276" w:lineRule="auto"/>
        <w:ind w:left="1260"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выдача запасных частей и хозяйственных материалов (электроламп, мыла, щеток и т.п.) на хозяйственные нужды оформляется Ведомостью выдачи материальных ценностей на нужды учреждения (ф. 0504210), которая является основанием для их списания (п. 9 СГС "Учетная политика")</w:t>
      </w:r>
    </w:p>
    <w:p w:rsidR="00E84330" w:rsidRDefault="00C02911">
      <w:pPr>
        <w:numPr>
          <w:ilvl w:val="0"/>
          <w:numId w:val="23"/>
        </w:numPr>
        <w:spacing w:after="0" w:line="276" w:lineRule="auto"/>
        <w:ind w:left="1260" w:hanging="360"/>
        <w:jc w:val="both"/>
        <w:rPr>
          <w:rFonts w:ascii="Calibri" w:eastAsia="Calibri" w:hAnsi="Calibri" w:cs="Calibri"/>
          <w:sz w:val="24"/>
        </w:rPr>
      </w:pPr>
      <w:r>
        <w:rPr>
          <w:rFonts w:ascii="Calibri" w:eastAsia="Calibri" w:hAnsi="Calibri" w:cs="Calibri"/>
          <w:sz w:val="24"/>
        </w:rPr>
        <w:t>в иных случаях, не определенных настоящим пунктом Учетной политики для списания материальных запасов, используется Акт о списании материальных запасов (ф. 0504230);</w:t>
      </w:r>
    </w:p>
    <w:p w:rsidR="00E84330" w:rsidRDefault="00E84330">
      <w:pPr>
        <w:spacing w:after="0" w:line="276" w:lineRule="auto"/>
        <w:ind w:left="1260"/>
        <w:jc w:val="both"/>
        <w:rPr>
          <w:rFonts w:ascii="Calibri" w:eastAsia="Calibri" w:hAnsi="Calibri" w:cs="Calibri"/>
          <w:sz w:val="24"/>
        </w:rPr>
      </w:pPr>
    </w:p>
    <w:p w:rsidR="00E84330" w:rsidRDefault="00C02911">
      <w:pPr>
        <w:keepNext/>
        <w:keepLines/>
        <w:spacing w:before="40" w:after="0"/>
        <w:jc w:val="center"/>
        <w:rPr>
          <w:rFonts w:ascii="Times New Roman" w:eastAsia="Times New Roman" w:hAnsi="Times New Roman" w:cs="Times New Roman"/>
          <w:i/>
          <w:color w:val="2E74B5"/>
          <w:sz w:val="24"/>
        </w:rPr>
      </w:pPr>
      <w:r>
        <w:rPr>
          <w:rFonts w:ascii="Times New Roman" w:eastAsia="Times New Roman" w:hAnsi="Times New Roman" w:cs="Times New Roman"/>
          <w:i/>
          <w:color w:val="2E74B5"/>
          <w:sz w:val="24"/>
        </w:rPr>
        <w:t>Особенности учета медикаментов и перевязочных средств</w:t>
      </w:r>
    </w:p>
    <w:p w:rsidR="00E84330" w:rsidRDefault="00E84330">
      <w:pPr>
        <w:keepNext/>
        <w:keepLines/>
        <w:spacing w:before="40" w:after="0"/>
        <w:jc w:val="center"/>
        <w:rPr>
          <w:rFonts w:ascii="Times New Roman" w:eastAsia="Times New Roman" w:hAnsi="Times New Roman" w:cs="Times New Roman"/>
          <w:i/>
          <w:color w:val="2E74B5"/>
          <w:sz w:val="24"/>
        </w:rPr>
      </w:pP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Важной задачей в медицинских учреждениях здравоохранения является обеспечение сохранности и целевого использования материальных запасов, в том числе медикаментов, перевязочных средств и изделий медицинского назначения. Для их учета необходимо руководствоваться Приложением №29 к Учетной политики.</w:t>
      </w:r>
    </w:p>
    <w:p w:rsidR="00E84330" w:rsidRDefault="00C02911">
      <w:pPr>
        <w:keepNext/>
        <w:keepLines/>
        <w:spacing w:before="40" w:after="0"/>
        <w:jc w:val="center"/>
        <w:rPr>
          <w:rFonts w:ascii="Times New Roman" w:eastAsia="Times New Roman" w:hAnsi="Times New Roman" w:cs="Times New Roman"/>
          <w:i/>
          <w:color w:val="2E74B5"/>
          <w:sz w:val="24"/>
        </w:rPr>
      </w:pPr>
      <w:r>
        <w:rPr>
          <w:rFonts w:ascii="Times New Roman" w:eastAsia="Times New Roman" w:hAnsi="Times New Roman" w:cs="Times New Roman"/>
          <w:i/>
          <w:color w:val="2E74B5"/>
          <w:sz w:val="24"/>
        </w:rPr>
        <w:t>Особенности учета горюче-смазочных материалов</w:t>
      </w:r>
    </w:p>
    <w:p w:rsidR="00E84330" w:rsidRDefault="00E84330">
      <w:pPr>
        <w:spacing w:after="0" w:line="240" w:lineRule="auto"/>
        <w:ind w:firstLine="540"/>
        <w:jc w:val="both"/>
        <w:rPr>
          <w:rFonts w:ascii="Times New Roman" w:eastAsia="Times New Roman" w:hAnsi="Times New Roman" w:cs="Times New Roman"/>
          <w:sz w:val="24"/>
        </w:rPr>
      </w:pP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Нормы расхода ГСМ утверждаются Приказом Руководителя на основании Методических рекомендаций № АМ-23-р (п. 9 СГС "Учетная политика").</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При отсутствии распоряжения региональных (местных) органов власти период применения зимней надбавки к нормам расхода ГСМ соответствует периоду, установленному в Методических рекомендациях № АМ-23-р. (Методические рекомендации № АМ-23-р).</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На автотранспорте установлена система ГЛОНАСС.  Но поскольку данные GPS объективно могут показывать только маршрут следования автомобиля, а фактический расход ГСМ связан не только с маршрутом, но и со временем работы двигателя автомобиля (во время прогревания двигателя; во время работы двигателя на холостом ходу; во время затруднительной дорожной ситуации и т.д.), а также в связи с тем что действующим законодательством не закреплена обязанность обязательного использования данных системы ГЛОНАСС для учета фактического расхода ГСМ (что подтвердил Минфин России в своем разъяснении от 16.06.2011 № 03-03-06/1/354), в качестве документа подтверждения расхода ГСМ необходимо использовать Путевой лист (утвержденного в Приложении № 11 к Учетной политике). Для </w:t>
      </w:r>
      <w:r>
        <w:rPr>
          <w:rFonts w:ascii="Times New Roman" w:eastAsia="Times New Roman" w:hAnsi="Times New Roman" w:cs="Times New Roman"/>
          <w:color w:val="000000"/>
          <w:sz w:val="24"/>
          <w:shd w:val="clear" w:color="auto" w:fill="FFFFFF"/>
        </w:rPr>
        <w:t xml:space="preserve">контроля за движением путевых листов, выданных водителю, и сдачей обработанных путевых листов в бухгалтерию, в учреждении применяется </w:t>
      </w:r>
      <w:r>
        <w:rPr>
          <w:rFonts w:ascii="Times New Roman" w:eastAsia="Times New Roman" w:hAnsi="Times New Roman" w:cs="Times New Roman"/>
          <w:sz w:val="24"/>
        </w:rPr>
        <w:t>Журнал учета путевых листов (утвержден в Приложении № 11 к Учетной политике), который пронумеровывается, прошнуровывается и заверяется печатью в конце журнала, с отображением числа листов, подписывается руководителем и главным бухгалтером учреждения. Данные в журнал заносятся ежедневно при выписывании путевых листов и сдаче их обратно по завершению рейса.</w:t>
      </w:r>
    </w:p>
    <w:p w:rsidR="00E84330" w:rsidRDefault="00C02911">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В бухгалтерском учете ГСМ отражают по счету 0 105 33. </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46"/>
        <w:gridCol w:w="3654"/>
      </w:tblGrid>
      <w:tr w:rsidR="00C02911" w:rsidTr="00C02911">
        <w:trPr>
          <w:trHeight w:val="480"/>
        </w:trPr>
        <w:tc>
          <w:tcPr>
            <w:tcW w:w="5646" w:type="dxa"/>
          </w:tcPr>
          <w:p w:rsidR="00C02911" w:rsidRDefault="00C02911" w:rsidP="00C02911">
            <w:pPr>
              <w:jc w:val="center"/>
              <w:rPr>
                <w:rFonts w:ascii="Times New Roman" w:eastAsia="Times New Roman" w:hAnsi="Times New Roman" w:cs="Times New Roman"/>
                <w:sz w:val="24"/>
              </w:rPr>
            </w:pPr>
            <w:r>
              <w:rPr>
                <w:rFonts w:ascii="Times New Roman" w:eastAsia="Times New Roman" w:hAnsi="Times New Roman" w:cs="Times New Roman"/>
                <w:sz w:val="24"/>
              </w:rPr>
              <w:t>Наименование</w:t>
            </w:r>
          </w:p>
        </w:tc>
        <w:tc>
          <w:tcPr>
            <w:tcW w:w="3654" w:type="dxa"/>
          </w:tcPr>
          <w:p w:rsidR="00C02911" w:rsidRDefault="00C02911" w:rsidP="00C02911">
            <w:pPr>
              <w:jc w:val="center"/>
              <w:rPr>
                <w:rFonts w:ascii="Times New Roman" w:eastAsia="Times New Roman" w:hAnsi="Times New Roman" w:cs="Times New Roman"/>
                <w:sz w:val="24"/>
              </w:rPr>
            </w:pPr>
            <w:r>
              <w:rPr>
                <w:rFonts w:ascii="Times New Roman" w:eastAsia="Times New Roman" w:hAnsi="Times New Roman" w:cs="Times New Roman"/>
                <w:sz w:val="24"/>
              </w:rPr>
              <w:t>Счет</w:t>
            </w:r>
          </w:p>
        </w:tc>
      </w:tr>
      <w:tr w:rsidR="00C02911" w:rsidTr="00C02911">
        <w:trPr>
          <w:trHeight w:val="465"/>
        </w:trPr>
        <w:tc>
          <w:tcPr>
            <w:tcW w:w="5646" w:type="dxa"/>
          </w:tcPr>
          <w:p w:rsidR="00C02911" w:rsidRDefault="00C02911" w:rsidP="00C02911">
            <w:pPr>
              <w:ind w:left="-24"/>
              <w:jc w:val="both"/>
              <w:rPr>
                <w:rFonts w:ascii="Times New Roman" w:eastAsia="Times New Roman" w:hAnsi="Times New Roman" w:cs="Times New Roman"/>
                <w:sz w:val="24"/>
              </w:rPr>
            </w:pPr>
            <w:r>
              <w:rPr>
                <w:rFonts w:ascii="Times New Roman" w:eastAsia="Times New Roman" w:hAnsi="Times New Roman" w:cs="Times New Roman"/>
                <w:sz w:val="24"/>
              </w:rPr>
              <w:t>Бензин АИ-92, АИ-95, дизтопливо</w:t>
            </w:r>
          </w:p>
        </w:tc>
        <w:tc>
          <w:tcPr>
            <w:tcW w:w="3654" w:type="dxa"/>
          </w:tcPr>
          <w:p w:rsidR="00C02911" w:rsidRDefault="00C02911" w:rsidP="00C02911">
            <w:pPr>
              <w:ind w:left="-24"/>
              <w:jc w:val="center"/>
              <w:rPr>
                <w:rFonts w:ascii="Times New Roman" w:eastAsia="Times New Roman" w:hAnsi="Times New Roman" w:cs="Times New Roman"/>
                <w:sz w:val="24"/>
              </w:rPr>
            </w:pPr>
            <w:r>
              <w:rPr>
                <w:rFonts w:ascii="Times New Roman" w:eastAsia="Times New Roman" w:hAnsi="Times New Roman" w:cs="Times New Roman"/>
                <w:sz w:val="24"/>
              </w:rPr>
              <w:t>0 105 33</w:t>
            </w:r>
          </w:p>
        </w:tc>
      </w:tr>
      <w:tr w:rsidR="00C02911" w:rsidTr="00C02911">
        <w:trPr>
          <w:trHeight w:val="465"/>
        </w:trPr>
        <w:tc>
          <w:tcPr>
            <w:tcW w:w="5646" w:type="dxa"/>
          </w:tcPr>
          <w:p w:rsidR="00C02911" w:rsidRDefault="00C02911" w:rsidP="00C02911">
            <w:pPr>
              <w:ind w:left="-24"/>
              <w:jc w:val="both"/>
              <w:rPr>
                <w:rFonts w:ascii="Times New Roman" w:eastAsia="Times New Roman" w:hAnsi="Times New Roman" w:cs="Times New Roman"/>
                <w:sz w:val="24"/>
              </w:rPr>
            </w:pPr>
            <w:r>
              <w:rPr>
                <w:rFonts w:ascii="Times New Roman" w:eastAsia="Times New Roman" w:hAnsi="Times New Roman" w:cs="Times New Roman"/>
                <w:sz w:val="24"/>
              </w:rPr>
              <w:t>М</w:t>
            </w:r>
            <w:r w:rsidRPr="00C02911">
              <w:rPr>
                <w:rFonts w:ascii="Times New Roman" w:eastAsia="Times New Roman" w:hAnsi="Times New Roman" w:cs="Times New Roman"/>
                <w:sz w:val="24"/>
              </w:rPr>
              <w:t>асло трансмиссионное</w:t>
            </w:r>
            <w:r>
              <w:rPr>
                <w:rFonts w:ascii="Times New Roman" w:eastAsia="Times New Roman" w:hAnsi="Times New Roman" w:cs="Times New Roman"/>
                <w:sz w:val="24"/>
              </w:rPr>
              <w:t xml:space="preserve">, смазка </w:t>
            </w:r>
            <w:proofErr w:type="spellStart"/>
            <w:r>
              <w:rPr>
                <w:rFonts w:ascii="Times New Roman" w:eastAsia="Times New Roman" w:hAnsi="Times New Roman" w:cs="Times New Roman"/>
                <w:sz w:val="24"/>
              </w:rPr>
              <w:t>Литол</w:t>
            </w:r>
            <w:proofErr w:type="spellEnd"/>
            <w:r>
              <w:rPr>
                <w:rFonts w:ascii="Times New Roman" w:eastAsia="Times New Roman" w:hAnsi="Times New Roman" w:cs="Times New Roman"/>
                <w:sz w:val="24"/>
              </w:rPr>
              <w:t>, автомасло Лукойл,</w:t>
            </w:r>
            <w:r>
              <w:t xml:space="preserve"> </w:t>
            </w:r>
            <w:r w:rsidRPr="00C02911">
              <w:rPr>
                <w:rFonts w:ascii="Times New Roman" w:eastAsia="Times New Roman" w:hAnsi="Times New Roman" w:cs="Times New Roman"/>
                <w:sz w:val="24"/>
              </w:rPr>
              <w:t>антифриз, тосол, тормозная жидкость</w:t>
            </w:r>
            <w:r>
              <w:rPr>
                <w:rFonts w:ascii="Times New Roman" w:eastAsia="Times New Roman" w:hAnsi="Times New Roman" w:cs="Times New Roman"/>
                <w:sz w:val="24"/>
              </w:rPr>
              <w:t>.</w:t>
            </w:r>
          </w:p>
        </w:tc>
        <w:tc>
          <w:tcPr>
            <w:tcW w:w="3654" w:type="dxa"/>
          </w:tcPr>
          <w:p w:rsidR="00C02911" w:rsidRDefault="00C02911" w:rsidP="00C02911">
            <w:pPr>
              <w:ind w:left="-24"/>
              <w:jc w:val="center"/>
              <w:rPr>
                <w:rFonts w:ascii="Times New Roman" w:eastAsia="Times New Roman" w:hAnsi="Times New Roman" w:cs="Times New Roman"/>
                <w:sz w:val="24"/>
              </w:rPr>
            </w:pPr>
            <w:r w:rsidRPr="00C02911">
              <w:rPr>
                <w:rFonts w:ascii="Times New Roman" w:eastAsia="Times New Roman" w:hAnsi="Times New Roman" w:cs="Times New Roman"/>
                <w:sz w:val="24"/>
              </w:rPr>
              <w:t>0 105 33</w:t>
            </w:r>
          </w:p>
        </w:tc>
      </w:tr>
    </w:tbl>
    <w:p w:rsidR="00E84330" w:rsidRDefault="00E84330" w:rsidP="00C17882">
      <w:pPr>
        <w:keepNext/>
        <w:keepLines/>
        <w:spacing w:before="40" w:after="0"/>
        <w:rPr>
          <w:rFonts w:ascii="Times New Roman" w:eastAsia="Times New Roman" w:hAnsi="Times New Roman" w:cs="Times New Roman"/>
          <w:i/>
          <w:color w:val="2E74B5"/>
          <w:sz w:val="24"/>
        </w:rPr>
      </w:pPr>
    </w:p>
    <w:p w:rsidR="00E84330" w:rsidRDefault="00C02911">
      <w:pPr>
        <w:keepNext/>
        <w:keepLines/>
        <w:spacing w:before="40" w:after="0"/>
        <w:jc w:val="center"/>
        <w:rPr>
          <w:rFonts w:ascii="Times New Roman" w:eastAsia="Times New Roman" w:hAnsi="Times New Roman" w:cs="Times New Roman"/>
          <w:i/>
          <w:color w:val="2E74B5"/>
          <w:sz w:val="24"/>
        </w:rPr>
      </w:pPr>
      <w:r>
        <w:rPr>
          <w:rFonts w:ascii="Times New Roman" w:eastAsia="Times New Roman" w:hAnsi="Times New Roman" w:cs="Times New Roman"/>
          <w:i/>
          <w:color w:val="2E74B5"/>
          <w:sz w:val="24"/>
        </w:rPr>
        <w:t>Особенности учета посуды</w:t>
      </w:r>
    </w:p>
    <w:p w:rsidR="00E84330" w:rsidRDefault="00E84330">
      <w:pPr>
        <w:keepNext/>
        <w:keepLines/>
        <w:spacing w:before="40" w:after="0"/>
        <w:jc w:val="center"/>
        <w:rPr>
          <w:rFonts w:ascii="Times New Roman" w:eastAsia="Times New Roman" w:hAnsi="Times New Roman" w:cs="Times New Roman"/>
          <w:i/>
          <w:color w:val="2E74B5"/>
          <w:sz w:val="24"/>
        </w:rPr>
      </w:pP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При определении предметов, относящихся к посуде, следует руководствоваться общероссийским классификаторов посуды.</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К посуде, в частности, относятся:</w:t>
      </w:r>
    </w:p>
    <w:p w:rsidR="00E84330" w:rsidRDefault="00C02911">
      <w:pPr>
        <w:numPr>
          <w:ilvl w:val="0"/>
          <w:numId w:val="24"/>
        </w:numPr>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рюмки, фужеры, стаканы, чашки, кружки, бокалы;</w:t>
      </w:r>
    </w:p>
    <w:p w:rsidR="00E84330" w:rsidRDefault="00C02911">
      <w:pPr>
        <w:numPr>
          <w:ilvl w:val="0"/>
          <w:numId w:val="24"/>
        </w:numPr>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блюда, блюдца, тарелки, салатники;</w:t>
      </w:r>
    </w:p>
    <w:p w:rsidR="00E84330" w:rsidRDefault="00C02911">
      <w:pPr>
        <w:numPr>
          <w:ilvl w:val="0"/>
          <w:numId w:val="24"/>
        </w:numPr>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сухарницы, сахарницы, солонки, масленки, молочники, чайницы;</w:t>
      </w:r>
    </w:p>
    <w:p w:rsidR="00E84330" w:rsidRDefault="00C02911">
      <w:pPr>
        <w:numPr>
          <w:ilvl w:val="0"/>
          <w:numId w:val="24"/>
        </w:numPr>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графины, кувшины, вазы, сифоны;</w:t>
      </w:r>
    </w:p>
    <w:p w:rsidR="00E84330" w:rsidRDefault="00C02911">
      <w:pPr>
        <w:numPr>
          <w:ilvl w:val="0"/>
          <w:numId w:val="24"/>
        </w:numPr>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подносы, </w:t>
      </w:r>
      <w:proofErr w:type="spellStart"/>
      <w:r>
        <w:rPr>
          <w:rFonts w:ascii="Times New Roman" w:eastAsia="Times New Roman" w:hAnsi="Times New Roman" w:cs="Times New Roman"/>
          <w:sz w:val="24"/>
        </w:rPr>
        <w:t>салфетницы</w:t>
      </w:r>
      <w:proofErr w:type="spellEnd"/>
      <w:r>
        <w:rPr>
          <w:rFonts w:ascii="Times New Roman" w:eastAsia="Times New Roman" w:hAnsi="Times New Roman" w:cs="Times New Roman"/>
          <w:sz w:val="24"/>
        </w:rPr>
        <w:t>;</w:t>
      </w:r>
    </w:p>
    <w:p w:rsidR="00E84330" w:rsidRDefault="00C02911">
      <w:pPr>
        <w:numPr>
          <w:ilvl w:val="0"/>
          <w:numId w:val="24"/>
        </w:numPr>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кастрюли, жаровни, сковородки, ковши, тазы, чайники, кофейники;</w:t>
      </w:r>
    </w:p>
    <w:p w:rsidR="00E84330" w:rsidRDefault="00C02911">
      <w:pPr>
        <w:numPr>
          <w:ilvl w:val="0"/>
          <w:numId w:val="24"/>
        </w:numPr>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формы для запекания, термосы, сотейники, утятницы;</w:t>
      </w:r>
    </w:p>
    <w:p w:rsidR="00E84330" w:rsidRDefault="00C02911">
      <w:pPr>
        <w:numPr>
          <w:ilvl w:val="0"/>
          <w:numId w:val="24"/>
        </w:numPr>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банки, горшки, хлебницы, терки и др.</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Для списания разбитой посуды в учреждениях здравоохранения, имеющих в своем составе столовые и пищеблоки, ведется Книга регистрации боя посуды (ф.0504044). Записи в книге производятся соответствующими должностными лицами. </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Постоянно действующая комиссия по поступлению и выбытию активов следит за правильным ведением книги.</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Для списания посуды применяется Акт о списании мягкого и хозяйственного инвентаря (ф. 0504143). При этом списание посуды производится на основании данных Книги регистрации боя посуды (ф. 0504044).</w:t>
      </w:r>
    </w:p>
    <w:p w:rsidR="00E84330" w:rsidRDefault="00C02911">
      <w:pPr>
        <w:keepNext/>
        <w:keepLines/>
        <w:spacing w:before="40" w:after="0"/>
        <w:jc w:val="center"/>
        <w:rPr>
          <w:rFonts w:ascii="Times New Roman" w:eastAsia="Times New Roman" w:hAnsi="Times New Roman" w:cs="Times New Roman"/>
          <w:i/>
          <w:color w:val="1F4D78"/>
          <w:sz w:val="24"/>
        </w:rPr>
      </w:pPr>
      <w:r>
        <w:rPr>
          <w:rFonts w:ascii="Times New Roman" w:eastAsia="Times New Roman" w:hAnsi="Times New Roman" w:cs="Times New Roman"/>
          <w:i/>
          <w:color w:val="1F4D78"/>
          <w:sz w:val="24"/>
        </w:rPr>
        <w:t>Особенности учета мягкого инвентаря</w:t>
      </w:r>
    </w:p>
    <w:p w:rsidR="00E84330" w:rsidRDefault="00E84330">
      <w:pPr>
        <w:keepNext/>
        <w:keepLines/>
        <w:spacing w:before="40" w:after="0"/>
        <w:jc w:val="center"/>
        <w:rPr>
          <w:rFonts w:ascii="Times New Roman" w:eastAsia="Times New Roman" w:hAnsi="Times New Roman" w:cs="Times New Roman"/>
          <w:i/>
          <w:color w:val="1F4D78"/>
          <w:sz w:val="24"/>
        </w:rPr>
      </w:pPr>
    </w:p>
    <w:p w:rsidR="00E84330" w:rsidRDefault="00C02911">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Пунктами 118, 119 Инструкции N 157н предусмотрены некоторые особенности учета мягкого инвентаря:</w:t>
      </w:r>
    </w:p>
    <w:p w:rsidR="00E84330" w:rsidRDefault="00C02911">
      <w:pPr>
        <w:spacing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в Учреждении должен быть организован аналитический учет мягкого инвентаря по группам (видам), наименованиям, сортам и количеству, материально ответственным лицам и местам хранения;</w:t>
      </w:r>
    </w:p>
    <w:p w:rsidR="00E84330" w:rsidRDefault="00C02911">
      <w:pPr>
        <w:spacing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для учета нужно использовать карточки количественно-суммового учета (ф. 0504041);</w:t>
      </w:r>
    </w:p>
    <w:p w:rsidR="00E84330" w:rsidRDefault="00C02911">
      <w:pPr>
        <w:spacing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материально ответственные лица должны вести учет мягкого инвентаря в Книге учета материальных ценностей по наименованиям, сортам, количеству (ф. 0504042) (Карточке по ф. 0504043);</w:t>
      </w:r>
    </w:p>
    <w:p w:rsidR="00E84330" w:rsidRDefault="00C02911">
      <w:pPr>
        <w:spacing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весь поступающий в учреждение мягкий инвентарь подлежит маркировке материально ответственным лицом в присутствии Руководителя Учреждения или его заместителя и работника бухгалтерии. В этих целях используется специальный штамп с указанием наименования учреждения и несмываемая краска. Маркировка на изделиях проставляется с таким учетом, чтобы не портился их внешний вид;</w:t>
      </w:r>
    </w:p>
    <w:p w:rsidR="00E84330" w:rsidRDefault="00C02911">
      <w:pPr>
        <w:spacing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непосредственно при выдаче мягкого инвентаря в эксплуатацию должна производиться дополнительная маркировка с указанием года и месяца выдачи его со склада.</w:t>
      </w:r>
    </w:p>
    <w:p w:rsidR="00E84330" w:rsidRDefault="00C02911">
      <w:pPr>
        <w:spacing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Выдача мягкого инвентаря в эксплуатацию производится на основании требования-накладной (форма 0504204). Передача инвентаря отражается в бухгалтерском учете как внутреннее перемещение в регистрах аналитического учета. </w:t>
      </w:r>
    </w:p>
    <w:p w:rsidR="00E84330" w:rsidRDefault="00C02911">
      <w:pPr>
        <w:spacing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Сроки носки (эксплуатации) предметов мягкого инвентаря исчисляют со дня их фактической выдачи в носку (эксплуатацию).</w:t>
      </w:r>
    </w:p>
    <w:p w:rsidR="00E84330" w:rsidRDefault="00C02911">
      <w:pPr>
        <w:spacing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Списанию подлежит только полностью непригодный мягкий инвентарь, который невозможно восстановить или восстановление которого экономически нецелесообразно. Причем истечение срока носки не является основанием для списания объектов учета.</w:t>
      </w:r>
    </w:p>
    <w:p w:rsidR="00E84330" w:rsidRDefault="00C02911">
      <w:pPr>
        <w:spacing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Факт списания оформляется актом о списании мягкого и хозяйственного инвентаря (форма 0504143), который подписывается членами комиссии по поступлению и выбытию активов и утверждается Руководителем Учреждения. В присутствии комиссии списанный мягкий инвентарь уничтожается (режется, рвется и т.д.) и превращается в ветошь (утиль). Ветошь, пригодная для использования в хозяйственных целях, передает на склад по накладной, где указывается ее оценочная стоимость, а также вес. Затем ветошь отпускается со склада и используется для уборки помещений и т.п.</w:t>
      </w:r>
    </w:p>
    <w:p w:rsidR="00E84330" w:rsidRDefault="00C02911">
      <w:pPr>
        <w:spacing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Пригодная для использования ветошь учитывается на счете 2 105 36 000 "Прочие материальные запасы - иное движимое имущество учреждения".</w:t>
      </w:r>
    </w:p>
    <w:p w:rsidR="00097E9A" w:rsidRDefault="00097E9A">
      <w:pPr>
        <w:spacing w:line="240" w:lineRule="auto"/>
        <w:ind w:firstLine="540"/>
        <w:jc w:val="both"/>
        <w:rPr>
          <w:rFonts w:ascii="Times New Roman" w:eastAsia="Times New Roman" w:hAnsi="Times New Roman" w:cs="Times New Roman"/>
          <w:sz w:val="24"/>
        </w:rPr>
      </w:pPr>
    </w:p>
    <w:p w:rsidR="00E84330" w:rsidRDefault="00C02911">
      <w:pPr>
        <w:keepNext/>
        <w:keepLines/>
        <w:spacing w:before="40" w:after="0"/>
        <w:jc w:val="center"/>
        <w:rPr>
          <w:rFonts w:ascii="Times New Roman" w:eastAsia="Times New Roman" w:hAnsi="Times New Roman" w:cs="Times New Roman"/>
          <w:i/>
          <w:color w:val="1F4D78"/>
          <w:sz w:val="24"/>
        </w:rPr>
      </w:pPr>
      <w:r>
        <w:rPr>
          <w:rFonts w:ascii="Times New Roman" w:eastAsia="Times New Roman" w:hAnsi="Times New Roman" w:cs="Times New Roman"/>
          <w:i/>
          <w:color w:val="1F4D78"/>
          <w:sz w:val="24"/>
        </w:rPr>
        <w:t>Учет утилизации имущества Учреждения</w:t>
      </w:r>
    </w:p>
    <w:p w:rsidR="00E84330" w:rsidRDefault="00E84330">
      <w:pPr>
        <w:keepNext/>
        <w:keepLines/>
        <w:spacing w:before="40" w:after="0"/>
        <w:jc w:val="center"/>
        <w:rPr>
          <w:rFonts w:ascii="Times New Roman" w:eastAsia="Times New Roman" w:hAnsi="Times New Roman" w:cs="Times New Roman"/>
          <w:i/>
          <w:color w:val="1F4D78"/>
          <w:sz w:val="24"/>
        </w:rPr>
      </w:pPr>
    </w:p>
    <w:p w:rsidR="00E84330" w:rsidRDefault="00C02911">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Согласно действующему законодательству все государственные учреждения обязаны при списании имущества, потерявшего свои потребительские свойства, осуществлять утилизацию полученных в ходе списания отходов.</w:t>
      </w:r>
    </w:p>
    <w:p w:rsidR="00E84330" w:rsidRDefault="00C02911">
      <w:pPr>
        <w:spacing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Для определения имущества, подлежащего обязательной утилизации, следует руководствоваться Порядком утилизации имущества, определенного в Приложении № 36 к Учетной политике.</w:t>
      </w:r>
    </w:p>
    <w:p w:rsidR="00E84330" w:rsidRDefault="00C02911">
      <w:pPr>
        <w:tabs>
          <w:tab w:val="left" w:pos="720"/>
        </w:tabs>
        <w:spacing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Выбытие актива с балансового учета может осуществляться в случае выявления несоответствия условиям признания актива, которое фиксируется инвентаризационной комиссией в инвентаризационной ведомости (ф. 0504087) (Письмо Минфина РФ от 25.07.2018 № 02-07-10/52275). </w:t>
      </w:r>
    </w:p>
    <w:p w:rsidR="00E84330" w:rsidRDefault="00C02911">
      <w:pPr>
        <w:tabs>
          <w:tab w:val="left" w:pos="720"/>
        </w:tabs>
        <w:spacing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Дальнейший учет этого имущества осуществляется на </w:t>
      </w:r>
      <w:proofErr w:type="spellStart"/>
      <w:r>
        <w:rPr>
          <w:rFonts w:ascii="Times New Roman" w:eastAsia="Times New Roman" w:hAnsi="Times New Roman" w:cs="Times New Roman"/>
          <w:sz w:val="24"/>
        </w:rPr>
        <w:t>забалансовом</w:t>
      </w:r>
      <w:proofErr w:type="spellEnd"/>
      <w:r>
        <w:rPr>
          <w:rFonts w:ascii="Times New Roman" w:eastAsia="Times New Roman" w:hAnsi="Times New Roman" w:cs="Times New Roman"/>
          <w:sz w:val="24"/>
        </w:rPr>
        <w:t xml:space="preserve"> счете 02 «Материальные ценности, принятые на хранение» до момента определения целевой функции выбывшего с балансового учета имущества.</w:t>
      </w:r>
    </w:p>
    <w:p w:rsidR="00E84330" w:rsidRDefault="00C02911">
      <w:pPr>
        <w:tabs>
          <w:tab w:val="left" w:pos="720"/>
        </w:tabs>
        <w:spacing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Если Порядком утилизации имущества определено, что выбывший актив подлежит обязательной утилизации с привлечением специализированной организации, то данное имущество списывается с </w:t>
      </w:r>
      <w:proofErr w:type="spellStart"/>
      <w:r>
        <w:rPr>
          <w:rFonts w:ascii="Times New Roman" w:eastAsia="Times New Roman" w:hAnsi="Times New Roman" w:cs="Times New Roman"/>
          <w:sz w:val="24"/>
        </w:rPr>
        <w:t>забалансового</w:t>
      </w:r>
      <w:proofErr w:type="spellEnd"/>
      <w:r>
        <w:rPr>
          <w:rFonts w:ascii="Times New Roman" w:eastAsia="Times New Roman" w:hAnsi="Times New Roman" w:cs="Times New Roman"/>
          <w:sz w:val="24"/>
        </w:rPr>
        <w:t xml:space="preserve"> счете 02 после его утилизации по Акту утилизации (Приложение № 11 к Учетной политике).</w:t>
      </w:r>
    </w:p>
    <w:p w:rsidR="00E84330" w:rsidRDefault="00C02911">
      <w:pPr>
        <w:tabs>
          <w:tab w:val="left" w:pos="720"/>
        </w:tabs>
        <w:spacing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На выбывшее имущество, классифицируемого как бытовые отходы, Акт утилизации не формируется.</w:t>
      </w:r>
    </w:p>
    <w:p w:rsidR="00E84330" w:rsidRDefault="00C02911">
      <w:pPr>
        <w:keepNext/>
        <w:keepLines/>
        <w:spacing w:before="40" w:after="0"/>
        <w:jc w:val="center"/>
        <w:rPr>
          <w:rFonts w:ascii="Times New Roman" w:eastAsia="Times New Roman" w:hAnsi="Times New Roman" w:cs="Times New Roman"/>
          <w:i/>
          <w:color w:val="1F4D78"/>
          <w:sz w:val="24"/>
        </w:rPr>
      </w:pPr>
      <w:r>
        <w:rPr>
          <w:rFonts w:ascii="Times New Roman" w:eastAsia="Times New Roman" w:hAnsi="Times New Roman" w:cs="Times New Roman"/>
          <w:i/>
          <w:color w:val="1F4D78"/>
          <w:sz w:val="24"/>
        </w:rPr>
        <w:lastRenderedPageBreak/>
        <w:t>Учет товаров и готовой продукции</w:t>
      </w:r>
    </w:p>
    <w:p w:rsidR="00E84330" w:rsidRDefault="00E84330">
      <w:pPr>
        <w:keepNext/>
        <w:keepLines/>
        <w:spacing w:before="40" w:after="0"/>
        <w:jc w:val="center"/>
        <w:rPr>
          <w:rFonts w:ascii="Times New Roman" w:eastAsia="Times New Roman" w:hAnsi="Times New Roman" w:cs="Times New Roman"/>
          <w:i/>
          <w:color w:val="1F4D78"/>
          <w:sz w:val="24"/>
        </w:rPr>
      </w:pPr>
    </w:p>
    <w:p w:rsidR="00E84330" w:rsidRDefault="00C02911">
      <w:pPr>
        <w:tabs>
          <w:tab w:val="left" w:pos="720"/>
        </w:tabs>
        <w:spacing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В составе материальных запасов обособленно учитываются товары – материальные ценности, приобретенные Учреждением для продажи. На соответствующем счете 2 10538 000 «Товары – иное движимое имущество учреждения» учитываются:</w:t>
      </w:r>
    </w:p>
    <w:p w:rsidR="00E84330" w:rsidRDefault="00C02911">
      <w:pPr>
        <w:numPr>
          <w:ilvl w:val="0"/>
          <w:numId w:val="25"/>
        </w:numPr>
        <w:tabs>
          <w:tab w:val="left" w:pos="720"/>
        </w:tabs>
        <w:spacing w:after="0" w:line="240" w:lineRule="auto"/>
        <w:ind w:left="1260" w:hanging="360"/>
        <w:jc w:val="both"/>
        <w:rPr>
          <w:rFonts w:ascii="Times New Roman" w:eastAsia="Times New Roman" w:hAnsi="Times New Roman" w:cs="Times New Roman"/>
          <w:sz w:val="24"/>
        </w:rPr>
      </w:pPr>
      <w:r>
        <w:rPr>
          <w:rFonts w:ascii="Times New Roman" w:eastAsia="Times New Roman" w:hAnsi="Times New Roman" w:cs="Times New Roman"/>
          <w:sz w:val="24"/>
        </w:rPr>
        <w:t>товары на складе (наличие и движение товарных запасов, находящихся в кладовых Учреждения, оказывающих услуги в розничной торговле),</w:t>
      </w:r>
    </w:p>
    <w:p w:rsidR="00E84330" w:rsidRDefault="00C02911">
      <w:pPr>
        <w:numPr>
          <w:ilvl w:val="0"/>
          <w:numId w:val="25"/>
        </w:numPr>
        <w:tabs>
          <w:tab w:val="left" w:pos="720"/>
        </w:tabs>
        <w:spacing w:line="240" w:lineRule="auto"/>
        <w:ind w:left="1260" w:hanging="360"/>
        <w:jc w:val="both"/>
        <w:rPr>
          <w:rFonts w:ascii="Times New Roman" w:eastAsia="Times New Roman" w:hAnsi="Times New Roman" w:cs="Times New Roman"/>
          <w:sz w:val="24"/>
        </w:rPr>
      </w:pPr>
      <w:r>
        <w:rPr>
          <w:rFonts w:ascii="Times New Roman" w:eastAsia="Times New Roman" w:hAnsi="Times New Roman" w:cs="Times New Roman"/>
          <w:sz w:val="24"/>
        </w:rPr>
        <w:t>товары в розничной торговле (экспедиция),</w:t>
      </w:r>
    </w:p>
    <w:p w:rsidR="00E84330" w:rsidRDefault="00C02911">
      <w:pPr>
        <w:tabs>
          <w:tab w:val="left" w:pos="720"/>
        </w:tabs>
        <w:spacing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Тара под товаром и порожняя учитывается на отдельном счете аналитики, открытом к счету 2 10536 000. </w:t>
      </w:r>
    </w:p>
    <w:p w:rsidR="00E84330" w:rsidRDefault="00C02911">
      <w:pPr>
        <w:tabs>
          <w:tab w:val="left" w:pos="720"/>
        </w:tabs>
        <w:spacing w:before="100" w:after="100"/>
        <w:ind w:firstLine="540"/>
        <w:jc w:val="both"/>
        <w:rPr>
          <w:rFonts w:ascii="Times New Roman" w:eastAsia="Times New Roman" w:hAnsi="Times New Roman" w:cs="Times New Roman"/>
          <w:sz w:val="24"/>
        </w:rPr>
      </w:pPr>
      <w:r>
        <w:rPr>
          <w:rFonts w:ascii="Times New Roman" w:eastAsia="Times New Roman" w:hAnsi="Times New Roman" w:cs="Times New Roman"/>
          <w:sz w:val="24"/>
        </w:rPr>
        <w:t>Первоначальная стоимость готовой продукции на дату выпуска продукции (дату принятия к учету до формирования фактической себестоимости продукции) определяется как нормативно-плановая стоимость (цена) для целей распоряжения (реализации) продукции (п. 25 СГС «Запасы»).</w:t>
      </w:r>
    </w:p>
    <w:p w:rsidR="00E84330" w:rsidRDefault="00C02911">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Материальные запасы, относящиеся к группе "Готовая продукция", принятые к учету по нормативно-плановой стоимости (цене), отражаются в учете на конец отчетного периода по фактической себестоимости продукции.</w:t>
      </w:r>
    </w:p>
    <w:p w:rsidR="00E84330" w:rsidRDefault="00C02911">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По окончании отчетного периода определяется фактическая себестоимость готовой продукции, при этом возникающие отклонения фактической себестоимости от нормативно-плановой стоимости (цены) для целей распоряжения (реализации) относятся либо на увеличение (уменьшение) остатка нереализованной готовой продукции, первоначальной стоимости расклассифицированного актива, либо в части реализованной продукции, продукции, списанной вследствие естественной убыли, брака, порчи, недостачи, по иным основаниям выбытия готовой продукции - на увеличение (уменьшение) финансового результата текущего отчетного периода.</w:t>
      </w:r>
    </w:p>
    <w:p w:rsidR="00E84330" w:rsidRDefault="00C02911">
      <w:pPr>
        <w:tabs>
          <w:tab w:val="left" w:pos="720"/>
        </w:tabs>
        <w:spacing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Оприходование поступающих в кладовую товаров и тары осуществляется по стоимости их приобретения с одновременным начислением торговой наценки. В кладовой (товары на складах) ведется аналитический учет товаров по наименованию, количеству и сумме.</w:t>
      </w:r>
    </w:p>
    <w:p w:rsidR="00E84330" w:rsidRDefault="00C02911">
      <w:pPr>
        <w:tabs>
          <w:tab w:val="left" w:pos="720"/>
        </w:tabs>
        <w:spacing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Поступление товара в розничную торговлю учитывается по учетным ценам кладовой с учетом наценки, предусмотренной приказом Руководителя Учреждения и НДС в размере 20% и 10% (в зависимости от группы товара).</w:t>
      </w:r>
    </w:p>
    <w:p w:rsidR="00E84330" w:rsidRDefault="00C02911">
      <w:pPr>
        <w:tabs>
          <w:tab w:val="left" w:pos="720"/>
        </w:tabs>
        <w:spacing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Отпуск товара со склада производится на основании Требования-накладной (ф. 0504204).</w:t>
      </w:r>
    </w:p>
    <w:p w:rsidR="00E84330" w:rsidRDefault="00C02911">
      <w:pPr>
        <w:tabs>
          <w:tab w:val="left" w:pos="720"/>
        </w:tabs>
        <w:spacing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Учет торговой надбавки (наценки) осуществляется на счете 2 10539 000 «Наценка на товары – иное движимое имущество учреждения».</w:t>
      </w:r>
    </w:p>
    <w:p w:rsidR="00E84330" w:rsidRDefault="00C02911">
      <w:pPr>
        <w:tabs>
          <w:tab w:val="left" w:pos="720"/>
        </w:tabs>
        <w:spacing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Сумма наценки на остаток непроданных товаров и торговая наценка по реализованным товарам в Учреждении определяется по среднему проценту, исчисленному исходя из отношения суммы наценок (надбавок) на остаток товара на начало месяца и оборота по кредиту счета 2 10539 000 «Наценка на товары – иное движимое имущество учреждения» к сумме проданных за месяц товаров (по продажным ценам) и остаток товара на конец месяца (по продажным ценам).</w:t>
      </w:r>
    </w:p>
    <w:p w:rsidR="00E84330" w:rsidRDefault="00C02911">
      <w:pPr>
        <w:tabs>
          <w:tab w:val="left" w:pos="720"/>
        </w:tabs>
        <w:spacing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При реализации товаров продавцами еженедельно составляется и представляется в бухгалтерию отчет по форме N ТОРГ-29. Списание реализованных товаров оформляется Накладной на отпуск материалов (материальных ценностей) на сторону (ф. 0504205)</w:t>
      </w:r>
    </w:p>
    <w:p w:rsidR="00E84330" w:rsidRDefault="00C02911">
      <w:pPr>
        <w:tabs>
          <w:tab w:val="left" w:pos="720"/>
        </w:tabs>
        <w:spacing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Учет готовой продукции ведется на счете 2 10537 000 «Готовая продукция – иное движимое имущество учреждения» по фактической себестоимости. Плановая себестоимость в учреждении не применяется, так как она совпадает с фактической себестоимостью, сформированной на дебете счета 2 10960 000 «Себестоимость готовой продукции, работ, услуг».</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Процесс производства продукции отделения переливания крови, для использования на собственные нужды Учреждения, регламентируется порядком отражения в бухгалтерском учете операций по производству готовой продукции и ее реализации в Приложение № 25 к Учетной политике.</w:t>
      </w:r>
    </w:p>
    <w:p w:rsidR="00097E9A" w:rsidRDefault="00097E9A">
      <w:pPr>
        <w:ind w:firstLine="567"/>
        <w:jc w:val="both"/>
        <w:rPr>
          <w:rFonts w:ascii="Times New Roman" w:eastAsia="Times New Roman" w:hAnsi="Times New Roman" w:cs="Times New Roman"/>
          <w:sz w:val="24"/>
        </w:rPr>
      </w:pPr>
    </w:p>
    <w:p w:rsidR="00E84330" w:rsidRDefault="00C02911">
      <w:pPr>
        <w:keepNext/>
        <w:keepLines/>
        <w:spacing w:before="40" w:after="0"/>
        <w:jc w:val="center"/>
        <w:rPr>
          <w:rFonts w:ascii="Times New Roman" w:eastAsia="Times New Roman" w:hAnsi="Times New Roman" w:cs="Times New Roman"/>
          <w:i/>
          <w:color w:val="2E74B5"/>
          <w:sz w:val="24"/>
        </w:rPr>
      </w:pPr>
      <w:r>
        <w:rPr>
          <w:rFonts w:ascii="Times New Roman" w:eastAsia="Times New Roman" w:hAnsi="Times New Roman" w:cs="Times New Roman"/>
          <w:i/>
          <w:color w:val="2E74B5"/>
          <w:sz w:val="24"/>
        </w:rPr>
        <w:t>Общие положения</w:t>
      </w:r>
    </w:p>
    <w:p w:rsidR="00E84330" w:rsidRDefault="00E84330">
      <w:pPr>
        <w:ind w:firstLine="567"/>
        <w:jc w:val="both"/>
        <w:rPr>
          <w:rFonts w:ascii="Times New Roman" w:eastAsia="Times New Roman" w:hAnsi="Times New Roman" w:cs="Times New Roman"/>
          <w:sz w:val="24"/>
        </w:rPr>
      </w:pP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Себестоимость оказанных услуг, выполненных работ, реализованной продукции определяется отдельно для каждого вида услуг, работ, продукции и состоит из прямых, накладных и общехозяйственных расходов (п. п. 134, 135 Инструкции № 157н).</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b/>
          <w:sz w:val="24"/>
        </w:rPr>
        <w:t>Прямыми расходами</w:t>
      </w:r>
      <w:r>
        <w:rPr>
          <w:rFonts w:ascii="Times New Roman" w:eastAsia="Times New Roman" w:hAnsi="Times New Roman" w:cs="Times New Roman"/>
          <w:sz w:val="24"/>
        </w:rPr>
        <w:t xml:space="preserve"> признаются расходы, которые осуществлены непосредственно для оказания конкретного вида услуг, выполнения конкретного вида работ, производства конкретного вида продукции.</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b/>
          <w:sz w:val="24"/>
        </w:rPr>
        <w:t>Накладными расходами</w:t>
      </w:r>
      <w:r>
        <w:rPr>
          <w:rFonts w:ascii="Times New Roman" w:eastAsia="Times New Roman" w:hAnsi="Times New Roman" w:cs="Times New Roman"/>
          <w:sz w:val="24"/>
        </w:rPr>
        <w:t xml:space="preserve"> признаются расходы, которые непосредственно не связаны с оказанием услуг, выполнением работ, производством продукции, однако осуществлены для обеспечения оказания услуг, выполнения работ, производства продукции.</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b/>
          <w:sz w:val="24"/>
        </w:rPr>
        <w:t>Общехозяйственными признаются расходы</w:t>
      </w:r>
      <w:r>
        <w:rPr>
          <w:rFonts w:ascii="Times New Roman" w:eastAsia="Times New Roman" w:hAnsi="Times New Roman" w:cs="Times New Roman"/>
          <w:sz w:val="24"/>
        </w:rPr>
        <w:t>, которые не связаны с оказанием услуг, выполнением работ, производством продукции и осуществлены для обеспечения функционирования организации в целом как хозяйствующего субъекта.</w:t>
      </w:r>
    </w:p>
    <w:p w:rsidR="00097E9A" w:rsidRDefault="00097E9A">
      <w:pPr>
        <w:ind w:firstLine="567"/>
        <w:jc w:val="both"/>
        <w:rPr>
          <w:rFonts w:ascii="Times New Roman" w:eastAsia="Times New Roman" w:hAnsi="Times New Roman" w:cs="Times New Roman"/>
          <w:sz w:val="24"/>
        </w:rPr>
      </w:pPr>
    </w:p>
    <w:p w:rsidR="00E84330" w:rsidRDefault="00C02911">
      <w:pPr>
        <w:keepNext/>
        <w:keepLines/>
        <w:spacing w:before="40" w:after="0"/>
        <w:jc w:val="center"/>
        <w:rPr>
          <w:rFonts w:ascii="Times New Roman" w:eastAsia="Times New Roman" w:hAnsi="Times New Roman" w:cs="Times New Roman"/>
          <w:i/>
          <w:color w:val="2E74B5"/>
          <w:sz w:val="24"/>
        </w:rPr>
      </w:pPr>
      <w:r>
        <w:rPr>
          <w:rFonts w:ascii="Times New Roman" w:eastAsia="Times New Roman" w:hAnsi="Times New Roman" w:cs="Times New Roman"/>
          <w:i/>
          <w:color w:val="2E74B5"/>
          <w:sz w:val="24"/>
        </w:rPr>
        <w:t>Распределение затрат по источникам финансирования</w:t>
      </w:r>
    </w:p>
    <w:p w:rsidR="00E84330" w:rsidRDefault="00E84330">
      <w:pPr>
        <w:keepNext/>
        <w:keepLines/>
        <w:spacing w:before="40" w:after="0"/>
        <w:jc w:val="center"/>
        <w:rPr>
          <w:rFonts w:ascii="Times New Roman" w:eastAsia="Times New Roman" w:hAnsi="Times New Roman" w:cs="Times New Roman"/>
          <w:i/>
          <w:color w:val="2E74B5"/>
          <w:sz w:val="24"/>
        </w:rPr>
      </w:pP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Распределение прямых затрат осуществляется по данным учета </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фактических затрат на медицинскую помощь, оказанную в рамках:</w:t>
      </w:r>
    </w:p>
    <w:p w:rsidR="00E84330" w:rsidRDefault="00C02911">
      <w:pPr>
        <w:jc w:val="both"/>
        <w:rPr>
          <w:rFonts w:ascii="Times New Roman" w:eastAsia="Times New Roman" w:hAnsi="Times New Roman" w:cs="Times New Roman"/>
          <w:sz w:val="24"/>
        </w:rPr>
      </w:pPr>
      <w:r>
        <w:rPr>
          <w:rFonts w:ascii="Times New Roman" w:eastAsia="Times New Roman" w:hAnsi="Times New Roman" w:cs="Times New Roman"/>
          <w:sz w:val="24"/>
        </w:rPr>
        <w:t>-выполнение государственного задания;</w:t>
      </w:r>
    </w:p>
    <w:p w:rsidR="00E84330" w:rsidRDefault="00C02911">
      <w:pPr>
        <w:jc w:val="both"/>
        <w:rPr>
          <w:rFonts w:ascii="Times New Roman" w:eastAsia="Times New Roman" w:hAnsi="Times New Roman" w:cs="Times New Roman"/>
          <w:sz w:val="24"/>
        </w:rPr>
      </w:pPr>
      <w:r>
        <w:rPr>
          <w:rFonts w:ascii="Times New Roman" w:eastAsia="Times New Roman" w:hAnsi="Times New Roman" w:cs="Times New Roman"/>
          <w:sz w:val="24"/>
        </w:rPr>
        <w:t>-реализация государственного задания;</w:t>
      </w:r>
    </w:p>
    <w:p w:rsidR="00E84330" w:rsidRDefault="00C02911">
      <w:pPr>
        <w:jc w:val="both"/>
        <w:rPr>
          <w:rFonts w:ascii="Times New Roman" w:eastAsia="Times New Roman" w:hAnsi="Times New Roman" w:cs="Times New Roman"/>
          <w:sz w:val="24"/>
        </w:rPr>
      </w:pPr>
      <w:r>
        <w:rPr>
          <w:rFonts w:ascii="Times New Roman" w:eastAsia="Times New Roman" w:hAnsi="Times New Roman" w:cs="Times New Roman"/>
          <w:sz w:val="24"/>
        </w:rPr>
        <w:t>-осуществления иной, приносящей доход деятельности.</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Косвенные затраты распределяются исходя их связи расходов с объектом учета (услугой, подразделением, источником финансирования). В случае, когда данную связь установить однозначно невозможно, а именно:</w:t>
      </w:r>
    </w:p>
    <w:p w:rsidR="00E84330" w:rsidRDefault="00C02911">
      <w:pPr>
        <w:jc w:val="both"/>
        <w:rPr>
          <w:rFonts w:ascii="Times New Roman" w:eastAsia="Times New Roman" w:hAnsi="Times New Roman" w:cs="Times New Roman"/>
          <w:sz w:val="24"/>
        </w:rPr>
      </w:pPr>
      <w:r>
        <w:rPr>
          <w:rFonts w:ascii="Times New Roman" w:eastAsia="Times New Roman" w:hAnsi="Times New Roman" w:cs="Times New Roman"/>
          <w:sz w:val="24"/>
        </w:rPr>
        <w:t>-затраты на приобретение услуг связи и транспортных услуг;</w:t>
      </w:r>
    </w:p>
    <w:p w:rsidR="00E84330" w:rsidRDefault="00C02911">
      <w:pPr>
        <w:jc w:val="both"/>
        <w:rPr>
          <w:rFonts w:ascii="Times New Roman" w:eastAsia="Times New Roman" w:hAnsi="Times New Roman" w:cs="Times New Roman"/>
          <w:sz w:val="24"/>
        </w:rPr>
      </w:pPr>
      <w:r>
        <w:rPr>
          <w:rFonts w:ascii="Times New Roman" w:eastAsia="Times New Roman" w:hAnsi="Times New Roman" w:cs="Times New Roman"/>
          <w:sz w:val="24"/>
        </w:rPr>
        <w:t>-затраты на коммунальные услуги;</w:t>
      </w:r>
    </w:p>
    <w:p w:rsidR="00E84330" w:rsidRDefault="00C02911">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-затраты по содержанию имущества (комплексное обслуживание лифтов, техническое обслуживание и ремонт медицинского оборудования, средств измерений, технологического оборудования, пожарной сигнализации и оргтехники, вывоз и </w:t>
      </w:r>
      <w:r>
        <w:rPr>
          <w:rFonts w:ascii="Times New Roman" w:eastAsia="Times New Roman" w:hAnsi="Times New Roman" w:cs="Times New Roman"/>
          <w:sz w:val="24"/>
        </w:rPr>
        <w:lastRenderedPageBreak/>
        <w:t>утилизация отходов, заправка и восстановление картриджей, ремонту помещений в случае размещения и них подразделений, предоставляющих услуги по различным источникам финансирования и т.п.), расходы по производственному контролю, благоустройству территории;</w:t>
      </w:r>
    </w:p>
    <w:p w:rsidR="00E84330" w:rsidRDefault="00C02911">
      <w:pPr>
        <w:keepNext/>
        <w:keepLines/>
        <w:spacing w:before="40" w:after="0"/>
        <w:jc w:val="both"/>
        <w:rPr>
          <w:rFonts w:ascii="Times New Roman" w:eastAsia="Times New Roman" w:hAnsi="Times New Roman" w:cs="Times New Roman"/>
          <w:sz w:val="24"/>
        </w:rPr>
      </w:pPr>
      <w:r>
        <w:rPr>
          <w:rFonts w:ascii="Times New Roman" w:eastAsia="Times New Roman" w:hAnsi="Times New Roman" w:cs="Times New Roman"/>
          <w:sz w:val="24"/>
        </w:rPr>
        <w:t>- расходы на уплату налогов;</w:t>
      </w:r>
    </w:p>
    <w:p w:rsidR="00E84330" w:rsidRDefault="00C02911">
      <w:pPr>
        <w:keepNext/>
        <w:keepLines/>
        <w:spacing w:before="40" w:after="0"/>
        <w:jc w:val="both"/>
        <w:rPr>
          <w:rFonts w:ascii="Times New Roman" w:eastAsia="Times New Roman" w:hAnsi="Times New Roman" w:cs="Times New Roman"/>
          <w:sz w:val="24"/>
        </w:rPr>
      </w:pPr>
      <w:r>
        <w:rPr>
          <w:rFonts w:ascii="Times New Roman" w:eastAsia="Times New Roman" w:hAnsi="Times New Roman" w:cs="Times New Roman"/>
          <w:sz w:val="24"/>
        </w:rPr>
        <w:t>- прочие затраты в части расходов на охрану, обслуживание программного обеспечения, расходы на информатизацию, сопровождение и обновление справочно-информационных систем;</w:t>
      </w:r>
    </w:p>
    <w:p w:rsidR="00E84330" w:rsidRDefault="00C02911">
      <w:pPr>
        <w:keepNext/>
        <w:keepLines/>
        <w:spacing w:before="40" w:after="0"/>
        <w:jc w:val="both"/>
        <w:rPr>
          <w:rFonts w:ascii="Times New Roman" w:eastAsia="Times New Roman" w:hAnsi="Times New Roman" w:cs="Times New Roman"/>
          <w:sz w:val="24"/>
        </w:rPr>
      </w:pPr>
      <w:r>
        <w:rPr>
          <w:rFonts w:ascii="Times New Roman" w:eastAsia="Times New Roman" w:hAnsi="Times New Roman" w:cs="Times New Roman"/>
          <w:sz w:val="24"/>
        </w:rPr>
        <w:t>-расходы на закупку медицинского инструментария, используемого для оказания услуг по всем источникам финансирования, дезинфекционных и моющих средств, канцелярских товаров, бумаги, бланков, кухонной посуды, запасных частей и прочих материальных ресурсов, повышение квалификации прочего персонала;</w:t>
      </w:r>
    </w:p>
    <w:p w:rsidR="00E84330" w:rsidRDefault="00C02911">
      <w:pPr>
        <w:keepNext/>
        <w:keepLines/>
        <w:spacing w:before="40"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-расходы на оплату услуг по выполнению анализов в случае невозможности однозначной принадлежности к конкретному источнику финансирования распределяются по источникам финансирования пропорционально фонду оплаты труда персонала. </w:t>
      </w:r>
    </w:p>
    <w:p w:rsidR="00E84330" w:rsidRDefault="00E84330">
      <w:pPr>
        <w:keepNext/>
        <w:keepLines/>
        <w:spacing w:before="40" w:after="0"/>
        <w:jc w:val="both"/>
        <w:rPr>
          <w:rFonts w:ascii="Times New Roman" w:eastAsia="Times New Roman" w:hAnsi="Times New Roman" w:cs="Times New Roman"/>
          <w:sz w:val="24"/>
        </w:rPr>
      </w:pPr>
    </w:p>
    <w:p w:rsidR="00E84330" w:rsidRDefault="00C02911">
      <w:pPr>
        <w:keepNext/>
        <w:keepLines/>
        <w:spacing w:before="40" w:after="0"/>
        <w:jc w:val="center"/>
        <w:rPr>
          <w:rFonts w:ascii="Times New Roman" w:eastAsia="Times New Roman" w:hAnsi="Times New Roman" w:cs="Times New Roman"/>
          <w:i/>
          <w:color w:val="2E74B5"/>
          <w:sz w:val="24"/>
        </w:rPr>
      </w:pPr>
      <w:r>
        <w:rPr>
          <w:rFonts w:ascii="Times New Roman" w:eastAsia="Times New Roman" w:hAnsi="Times New Roman" w:cs="Times New Roman"/>
          <w:i/>
          <w:color w:val="2E74B5"/>
          <w:sz w:val="24"/>
        </w:rPr>
        <w:t>Оказание услуг</w:t>
      </w:r>
    </w:p>
    <w:p w:rsidR="00E84330" w:rsidRDefault="00E84330">
      <w:pPr>
        <w:rPr>
          <w:rFonts w:ascii="Times New Roman" w:eastAsia="Times New Roman" w:hAnsi="Times New Roman" w:cs="Times New Roman"/>
          <w:sz w:val="24"/>
        </w:rPr>
      </w:pP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b/>
          <w:sz w:val="24"/>
        </w:rPr>
        <w:t>В составе прямых расходов отражаются</w:t>
      </w:r>
      <w:r>
        <w:rPr>
          <w:rFonts w:ascii="Times New Roman" w:eastAsia="Times New Roman" w:hAnsi="Times New Roman" w:cs="Times New Roman"/>
          <w:sz w:val="24"/>
        </w:rPr>
        <w:t>:</w:t>
      </w:r>
    </w:p>
    <w:p w:rsidR="00E84330" w:rsidRDefault="00C02911">
      <w:pPr>
        <w:numPr>
          <w:ilvl w:val="0"/>
          <w:numId w:val="26"/>
        </w:numPr>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расходы на оплату труда и начисления на выплаты по оплате труда работников, непосредственно участвующих в оказании услуг;</w:t>
      </w:r>
    </w:p>
    <w:p w:rsidR="00E84330" w:rsidRDefault="00C02911">
      <w:pPr>
        <w:numPr>
          <w:ilvl w:val="0"/>
          <w:numId w:val="26"/>
        </w:numPr>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расходы на приобретение материальных запасов, в том числе медикаменты и расходные материалы медицинского назначения, медицинского инструментария, питание, дезинфекционных и моющих средств, израсходованные непосредственно на оказание услуг, естественная убыль;</w:t>
      </w:r>
    </w:p>
    <w:p w:rsidR="00E84330" w:rsidRDefault="00C02911">
      <w:pPr>
        <w:numPr>
          <w:ilvl w:val="0"/>
          <w:numId w:val="26"/>
        </w:numPr>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расходы на приобретение основных средств стоимостью до 10 000 руб. включительно, используемых непосредственно для оказания услуг;</w:t>
      </w:r>
    </w:p>
    <w:p w:rsidR="00E84330" w:rsidRDefault="00C02911">
      <w:pPr>
        <w:numPr>
          <w:ilvl w:val="0"/>
          <w:numId w:val="26"/>
        </w:numPr>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амортизация основных средств, непосредственно используемых для оказания услуг;</w:t>
      </w:r>
    </w:p>
    <w:p w:rsidR="00E84330" w:rsidRDefault="00C02911">
      <w:pPr>
        <w:numPr>
          <w:ilvl w:val="0"/>
          <w:numId w:val="26"/>
        </w:numPr>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приобретение оборудования, необходимое для непосредственного оказания услуг;</w:t>
      </w:r>
    </w:p>
    <w:p w:rsidR="00E84330" w:rsidRDefault="00C02911">
      <w:pPr>
        <w:numPr>
          <w:ilvl w:val="0"/>
          <w:numId w:val="26"/>
        </w:numPr>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затраты по содержанию имущества (ремонт медицинского оборудования, средств измерений, технологического оборудования, прочего оборудования, использования непосредственного при оказании услуг);</w:t>
      </w:r>
    </w:p>
    <w:p w:rsidR="00E84330" w:rsidRDefault="00C02911">
      <w:pPr>
        <w:numPr>
          <w:ilvl w:val="0"/>
          <w:numId w:val="26"/>
        </w:numPr>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ремонт помещений (текущий и капитальный) в случае размещения в них отделений, предоставляющих услуги в части конкретного источника финансирования;</w:t>
      </w:r>
    </w:p>
    <w:p w:rsidR="00E84330" w:rsidRDefault="00C02911">
      <w:pPr>
        <w:numPr>
          <w:ilvl w:val="0"/>
          <w:numId w:val="26"/>
        </w:numPr>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повышение квалификации медицинского персонала;</w:t>
      </w:r>
    </w:p>
    <w:p w:rsidR="00E84330" w:rsidRDefault="00C02911">
      <w:pPr>
        <w:numPr>
          <w:ilvl w:val="0"/>
          <w:numId w:val="26"/>
        </w:numPr>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другие расходы, непосредственно связанные с оказанием услуг.</w:t>
      </w:r>
    </w:p>
    <w:p w:rsidR="00E84330" w:rsidRDefault="00E84330">
      <w:pPr>
        <w:jc w:val="both"/>
        <w:rPr>
          <w:rFonts w:ascii="Times New Roman" w:eastAsia="Times New Roman" w:hAnsi="Times New Roman" w:cs="Times New Roman"/>
          <w:sz w:val="24"/>
        </w:rPr>
      </w:pPr>
    </w:p>
    <w:p w:rsidR="00E84330" w:rsidRDefault="00C02911">
      <w:pPr>
        <w:ind w:firstLine="567"/>
        <w:jc w:val="both"/>
        <w:rPr>
          <w:rFonts w:ascii="Times New Roman" w:eastAsia="Times New Roman" w:hAnsi="Times New Roman" w:cs="Times New Roman"/>
          <w:b/>
          <w:sz w:val="24"/>
        </w:rPr>
      </w:pPr>
      <w:r>
        <w:rPr>
          <w:rFonts w:ascii="Times New Roman" w:eastAsia="Times New Roman" w:hAnsi="Times New Roman" w:cs="Times New Roman"/>
          <w:b/>
          <w:sz w:val="24"/>
        </w:rPr>
        <w:t>В составе накладных расходов при оказании услуг отражаются:</w:t>
      </w:r>
    </w:p>
    <w:p w:rsidR="00E84330" w:rsidRDefault="00C02911">
      <w:pPr>
        <w:numPr>
          <w:ilvl w:val="0"/>
          <w:numId w:val="27"/>
        </w:numPr>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расходы на оплату труда и начисления на выплаты по оплате труда работников, обеспечивающих оказание услуг;</w:t>
      </w:r>
    </w:p>
    <w:p w:rsidR="00E84330" w:rsidRDefault="00C02911">
      <w:pPr>
        <w:numPr>
          <w:ilvl w:val="0"/>
          <w:numId w:val="27"/>
        </w:numPr>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амортизация основных средств, обеспечивающих оказание услуг;</w:t>
      </w:r>
    </w:p>
    <w:p w:rsidR="00E84330" w:rsidRDefault="00C02911">
      <w:pPr>
        <w:numPr>
          <w:ilvl w:val="0"/>
          <w:numId w:val="27"/>
        </w:numPr>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расходы на содержание имущества, используемого при оказании разных видов услуг.</w:t>
      </w:r>
    </w:p>
    <w:p w:rsidR="00097E9A" w:rsidRDefault="00097E9A" w:rsidP="00097E9A">
      <w:pPr>
        <w:ind w:left="1287"/>
        <w:jc w:val="both"/>
        <w:rPr>
          <w:rFonts w:ascii="Times New Roman" w:eastAsia="Times New Roman" w:hAnsi="Times New Roman" w:cs="Times New Roman"/>
          <w:sz w:val="24"/>
        </w:rPr>
      </w:pPr>
    </w:p>
    <w:p w:rsidR="00E84330" w:rsidRDefault="00C02911">
      <w:pPr>
        <w:keepNext/>
        <w:keepLines/>
        <w:spacing w:before="40" w:after="0"/>
        <w:jc w:val="center"/>
        <w:rPr>
          <w:rFonts w:ascii="Times New Roman" w:eastAsia="Times New Roman" w:hAnsi="Times New Roman" w:cs="Times New Roman"/>
          <w:i/>
          <w:color w:val="2E74B5"/>
          <w:sz w:val="24"/>
        </w:rPr>
      </w:pPr>
      <w:r>
        <w:rPr>
          <w:rFonts w:ascii="Times New Roman" w:eastAsia="Times New Roman" w:hAnsi="Times New Roman" w:cs="Times New Roman"/>
          <w:i/>
          <w:color w:val="2E74B5"/>
          <w:sz w:val="24"/>
        </w:rPr>
        <w:t>Выполнение работ</w:t>
      </w:r>
    </w:p>
    <w:p w:rsidR="00E84330" w:rsidRDefault="00E84330">
      <w:pPr>
        <w:jc w:val="both"/>
        <w:rPr>
          <w:rFonts w:ascii="Times New Roman" w:eastAsia="Times New Roman" w:hAnsi="Times New Roman" w:cs="Times New Roman"/>
          <w:sz w:val="24"/>
        </w:rPr>
      </w:pPr>
    </w:p>
    <w:p w:rsidR="00E84330" w:rsidRDefault="00C02911">
      <w:pPr>
        <w:ind w:firstLine="567"/>
        <w:jc w:val="both"/>
        <w:rPr>
          <w:rFonts w:ascii="Times New Roman" w:eastAsia="Times New Roman" w:hAnsi="Times New Roman" w:cs="Times New Roman"/>
          <w:b/>
          <w:sz w:val="24"/>
        </w:rPr>
      </w:pPr>
      <w:r>
        <w:rPr>
          <w:rFonts w:ascii="Times New Roman" w:eastAsia="Times New Roman" w:hAnsi="Times New Roman" w:cs="Times New Roman"/>
          <w:b/>
          <w:sz w:val="24"/>
        </w:rPr>
        <w:t>В составе прямых расходов отражаются:</w:t>
      </w:r>
    </w:p>
    <w:p w:rsidR="00E84330" w:rsidRDefault="00C02911">
      <w:pPr>
        <w:numPr>
          <w:ilvl w:val="0"/>
          <w:numId w:val="28"/>
        </w:numPr>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расходы на оплату труда и начисления на выплаты по оплате труда работников, непосредственно участвующих в выполнении работ;</w:t>
      </w:r>
    </w:p>
    <w:p w:rsidR="00E84330" w:rsidRDefault="00C02911">
      <w:pPr>
        <w:numPr>
          <w:ilvl w:val="0"/>
          <w:numId w:val="28"/>
        </w:numPr>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расходы на приобретение материальных запасов, потребляемых в процессе выполнения работ;</w:t>
      </w:r>
    </w:p>
    <w:p w:rsidR="00E84330" w:rsidRDefault="00C02911">
      <w:pPr>
        <w:numPr>
          <w:ilvl w:val="0"/>
          <w:numId w:val="28"/>
        </w:numPr>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расходы на приобретение основных средств, стоимостью до 10 000 руб. включительно, используемых непосредственно для выполнения работ;</w:t>
      </w:r>
    </w:p>
    <w:p w:rsidR="00E84330" w:rsidRDefault="00C02911">
      <w:pPr>
        <w:numPr>
          <w:ilvl w:val="0"/>
          <w:numId w:val="28"/>
        </w:numPr>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приобретение оборудования, необходимое для непосредственного выполнения работ;</w:t>
      </w:r>
    </w:p>
    <w:p w:rsidR="00E84330" w:rsidRDefault="00C02911">
      <w:pPr>
        <w:numPr>
          <w:ilvl w:val="0"/>
          <w:numId w:val="28"/>
        </w:numPr>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амортизация основных средств, непосредственно используемых для выполнения работ;</w:t>
      </w:r>
    </w:p>
    <w:p w:rsidR="00E84330" w:rsidRDefault="00C02911">
      <w:pPr>
        <w:numPr>
          <w:ilvl w:val="0"/>
          <w:numId w:val="28"/>
        </w:numPr>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другие расходы, непосредственно связанные с выполнением работ.</w:t>
      </w:r>
    </w:p>
    <w:p w:rsidR="00E84330" w:rsidRDefault="00E84330">
      <w:pPr>
        <w:ind w:firstLine="567"/>
        <w:jc w:val="both"/>
        <w:rPr>
          <w:rFonts w:ascii="Times New Roman" w:eastAsia="Times New Roman" w:hAnsi="Times New Roman" w:cs="Times New Roman"/>
          <w:sz w:val="24"/>
        </w:rPr>
      </w:pPr>
    </w:p>
    <w:p w:rsidR="00E84330" w:rsidRDefault="00C02911">
      <w:pPr>
        <w:ind w:firstLine="567"/>
        <w:jc w:val="both"/>
        <w:rPr>
          <w:rFonts w:ascii="Times New Roman" w:eastAsia="Times New Roman" w:hAnsi="Times New Roman" w:cs="Times New Roman"/>
          <w:b/>
          <w:sz w:val="24"/>
        </w:rPr>
      </w:pPr>
      <w:r>
        <w:rPr>
          <w:rFonts w:ascii="Times New Roman" w:eastAsia="Times New Roman" w:hAnsi="Times New Roman" w:cs="Times New Roman"/>
          <w:b/>
          <w:sz w:val="24"/>
        </w:rPr>
        <w:t>В составе накладных расходов при выполнении работ отражаются:</w:t>
      </w:r>
    </w:p>
    <w:p w:rsidR="00E84330" w:rsidRDefault="00C02911">
      <w:pPr>
        <w:numPr>
          <w:ilvl w:val="0"/>
          <w:numId w:val="29"/>
        </w:numPr>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расходы на оплату труда и начисления на выплаты по оплате труда работников, обеспечивающих выполнение работ;</w:t>
      </w:r>
    </w:p>
    <w:p w:rsidR="00E84330" w:rsidRDefault="00C02911">
      <w:pPr>
        <w:numPr>
          <w:ilvl w:val="0"/>
          <w:numId w:val="29"/>
        </w:numPr>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амортизация основных средств, обеспечивающих выполнение работ;</w:t>
      </w:r>
    </w:p>
    <w:p w:rsidR="00E84330" w:rsidRDefault="00C02911">
      <w:pPr>
        <w:numPr>
          <w:ilvl w:val="0"/>
          <w:numId w:val="29"/>
        </w:numPr>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расходы на содержание имущества, используемого при выполнении работ.</w:t>
      </w:r>
    </w:p>
    <w:p w:rsidR="00097E9A" w:rsidRDefault="00097E9A" w:rsidP="00097E9A">
      <w:pPr>
        <w:ind w:left="1287"/>
        <w:jc w:val="both"/>
        <w:rPr>
          <w:rFonts w:ascii="Times New Roman" w:eastAsia="Times New Roman" w:hAnsi="Times New Roman" w:cs="Times New Roman"/>
          <w:sz w:val="24"/>
        </w:rPr>
      </w:pPr>
    </w:p>
    <w:p w:rsidR="00E84330" w:rsidRDefault="00C02911">
      <w:pPr>
        <w:keepNext/>
        <w:keepLines/>
        <w:spacing w:before="40" w:after="0"/>
        <w:jc w:val="center"/>
        <w:rPr>
          <w:rFonts w:ascii="Times New Roman" w:eastAsia="Times New Roman" w:hAnsi="Times New Roman" w:cs="Times New Roman"/>
          <w:i/>
          <w:color w:val="2E74B5"/>
          <w:sz w:val="24"/>
        </w:rPr>
      </w:pPr>
      <w:r>
        <w:rPr>
          <w:rFonts w:ascii="Times New Roman" w:eastAsia="Times New Roman" w:hAnsi="Times New Roman" w:cs="Times New Roman"/>
          <w:i/>
          <w:color w:val="2E74B5"/>
          <w:sz w:val="24"/>
        </w:rPr>
        <w:t>Производство продукции</w:t>
      </w:r>
    </w:p>
    <w:p w:rsidR="00E84330" w:rsidRDefault="00E84330">
      <w:pPr>
        <w:rPr>
          <w:rFonts w:ascii="Times New Roman" w:eastAsia="Times New Roman" w:hAnsi="Times New Roman" w:cs="Times New Roman"/>
          <w:sz w:val="24"/>
        </w:rPr>
      </w:pPr>
    </w:p>
    <w:p w:rsidR="00E84330" w:rsidRDefault="00C02911">
      <w:pPr>
        <w:ind w:firstLine="567"/>
        <w:jc w:val="both"/>
        <w:rPr>
          <w:rFonts w:ascii="Times New Roman" w:eastAsia="Times New Roman" w:hAnsi="Times New Roman" w:cs="Times New Roman"/>
          <w:b/>
          <w:sz w:val="24"/>
        </w:rPr>
      </w:pPr>
      <w:r>
        <w:rPr>
          <w:rFonts w:ascii="Times New Roman" w:eastAsia="Times New Roman" w:hAnsi="Times New Roman" w:cs="Times New Roman"/>
          <w:b/>
          <w:sz w:val="24"/>
        </w:rPr>
        <w:t>В составе прямых расходов отражаются:</w:t>
      </w:r>
    </w:p>
    <w:p w:rsidR="00E84330" w:rsidRDefault="00C02911">
      <w:pPr>
        <w:numPr>
          <w:ilvl w:val="0"/>
          <w:numId w:val="30"/>
        </w:numPr>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расходы на оплату труда и начисления на выплаты по оплате труда работников, непосредственно участвующих в производстве продукции;</w:t>
      </w:r>
    </w:p>
    <w:p w:rsidR="00E84330" w:rsidRDefault="00C02911">
      <w:pPr>
        <w:numPr>
          <w:ilvl w:val="0"/>
          <w:numId w:val="30"/>
        </w:numPr>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расходы на приобретение материальных запасов, потребляемых в процессе производства продукции;</w:t>
      </w:r>
    </w:p>
    <w:p w:rsidR="00E84330" w:rsidRDefault="00C02911">
      <w:pPr>
        <w:numPr>
          <w:ilvl w:val="0"/>
          <w:numId w:val="30"/>
        </w:numPr>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расходы на приобретение основных средств стоимостью до 10 000 руб. включительно, используемых непосредственно для производства продукции;</w:t>
      </w:r>
    </w:p>
    <w:p w:rsidR="00E84330" w:rsidRDefault="00C02911">
      <w:pPr>
        <w:numPr>
          <w:ilvl w:val="0"/>
          <w:numId w:val="30"/>
        </w:numPr>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амортизация основных средств, непосредственно используемых для производства продукции;</w:t>
      </w:r>
    </w:p>
    <w:p w:rsidR="00E84330" w:rsidRDefault="00C02911">
      <w:pPr>
        <w:numPr>
          <w:ilvl w:val="0"/>
          <w:numId w:val="30"/>
        </w:numPr>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другие расходы, непосредственно связанные с производством продукции.</w:t>
      </w:r>
    </w:p>
    <w:p w:rsidR="00E84330" w:rsidRDefault="00E84330">
      <w:pPr>
        <w:ind w:firstLine="567"/>
        <w:jc w:val="both"/>
        <w:rPr>
          <w:rFonts w:ascii="Times New Roman" w:eastAsia="Times New Roman" w:hAnsi="Times New Roman" w:cs="Times New Roman"/>
          <w:sz w:val="24"/>
        </w:rPr>
      </w:pPr>
    </w:p>
    <w:p w:rsidR="00E84330" w:rsidRDefault="00C02911">
      <w:pPr>
        <w:ind w:firstLine="567"/>
        <w:jc w:val="both"/>
        <w:rPr>
          <w:rFonts w:ascii="Times New Roman" w:eastAsia="Times New Roman" w:hAnsi="Times New Roman" w:cs="Times New Roman"/>
          <w:b/>
          <w:sz w:val="24"/>
        </w:rPr>
      </w:pPr>
      <w:r>
        <w:rPr>
          <w:rFonts w:ascii="Times New Roman" w:eastAsia="Times New Roman" w:hAnsi="Times New Roman" w:cs="Times New Roman"/>
          <w:b/>
          <w:sz w:val="24"/>
        </w:rPr>
        <w:t>В составе накладных расходов при производстве продукции отражаются:</w:t>
      </w:r>
    </w:p>
    <w:p w:rsidR="00E84330" w:rsidRDefault="00C02911">
      <w:pPr>
        <w:numPr>
          <w:ilvl w:val="0"/>
          <w:numId w:val="31"/>
        </w:numPr>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расходы на оплату труда и начисления на выплаты по оплате труда работников, обеспечивающих производство продукции;</w:t>
      </w:r>
    </w:p>
    <w:p w:rsidR="00E84330" w:rsidRDefault="00C02911">
      <w:pPr>
        <w:numPr>
          <w:ilvl w:val="0"/>
          <w:numId w:val="31"/>
        </w:numPr>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амортизация основных средств, обеспечивающих производство продукции;</w:t>
      </w:r>
    </w:p>
    <w:p w:rsidR="00E84330" w:rsidRDefault="00C02911">
      <w:pPr>
        <w:numPr>
          <w:ilvl w:val="0"/>
          <w:numId w:val="31"/>
        </w:numPr>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расходы на содержание имущества, используемого при производстве продукции.</w:t>
      </w:r>
    </w:p>
    <w:p w:rsidR="00E84330" w:rsidRDefault="00C02911">
      <w:pPr>
        <w:numPr>
          <w:ilvl w:val="0"/>
          <w:numId w:val="31"/>
        </w:numPr>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затраты по заготовке и доставке материальных запасов, используемых в производственной деятельности, до центральных (производственных) складов (баз) и (или) грузополучателей, включая страхование доставки, не включаются в фактическую стоимость приобретаемых материальных запасов, а относятся в составе расходов на финансовый результат текущего финансового года.</w:t>
      </w:r>
    </w:p>
    <w:p w:rsidR="00097E9A" w:rsidRDefault="00097E9A" w:rsidP="00097E9A">
      <w:pPr>
        <w:ind w:left="1287"/>
        <w:jc w:val="both"/>
        <w:rPr>
          <w:rFonts w:ascii="Times New Roman" w:eastAsia="Times New Roman" w:hAnsi="Times New Roman" w:cs="Times New Roman"/>
          <w:sz w:val="24"/>
        </w:rPr>
      </w:pPr>
    </w:p>
    <w:p w:rsidR="00E84330" w:rsidRDefault="00C02911">
      <w:pPr>
        <w:keepNext/>
        <w:keepLines/>
        <w:spacing w:before="40" w:after="0"/>
        <w:jc w:val="center"/>
        <w:rPr>
          <w:rFonts w:ascii="Times New Roman" w:eastAsia="Times New Roman" w:hAnsi="Times New Roman" w:cs="Times New Roman"/>
          <w:i/>
          <w:color w:val="2E74B5"/>
          <w:sz w:val="24"/>
        </w:rPr>
      </w:pPr>
      <w:r>
        <w:rPr>
          <w:rFonts w:ascii="Times New Roman" w:eastAsia="Times New Roman" w:hAnsi="Times New Roman" w:cs="Times New Roman"/>
          <w:i/>
          <w:color w:val="2E74B5"/>
          <w:sz w:val="24"/>
        </w:rPr>
        <w:t>Общехозяйственные расходы</w:t>
      </w:r>
    </w:p>
    <w:p w:rsidR="00E84330" w:rsidRDefault="00E84330">
      <w:pPr>
        <w:rPr>
          <w:rFonts w:ascii="Times New Roman" w:eastAsia="Times New Roman" w:hAnsi="Times New Roman" w:cs="Times New Roman"/>
          <w:sz w:val="24"/>
        </w:rPr>
      </w:pP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В составе общехозяйственных расходов выделяются расходы, распределяемые и не распределяемые на себестоимость услуг, работ, продукции (п. 135 Инструкции № 157н).</w:t>
      </w:r>
    </w:p>
    <w:p w:rsidR="00E84330" w:rsidRDefault="00C02911">
      <w:pPr>
        <w:ind w:firstLine="567"/>
        <w:jc w:val="both"/>
        <w:rPr>
          <w:rFonts w:ascii="Times New Roman" w:eastAsia="Times New Roman" w:hAnsi="Times New Roman" w:cs="Times New Roman"/>
          <w:b/>
          <w:sz w:val="24"/>
        </w:rPr>
      </w:pPr>
      <w:r>
        <w:rPr>
          <w:rFonts w:ascii="Times New Roman" w:eastAsia="Times New Roman" w:hAnsi="Times New Roman" w:cs="Times New Roman"/>
          <w:b/>
          <w:sz w:val="24"/>
        </w:rPr>
        <w:t>В составе общехозяйственных расходов, распределяемых на себестоимость, отражаются:</w:t>
      </w:r>
    </w:p>
    <w:p w:rsidR="00E84330" w:rsidRDefault="00C02911">
      <w:pPr>
        <w:numPr>
          <w:ilvl w:val="0"/>
          <w:numId w:val="32"/>
        </w:numPr>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расходы на оплату коммунальных услуг;</w:t>
      </w:r>
    </w:p>
    <w:p w:rsidR="00E84330" w:rsidRDefault="00C02911">
      <w:pPr>
        <w:numPr>
          <w:ilvl w:val="0"/>
          <w:numId w:val="32"/>
        </w:numPr>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расходы на оплату услуг связи;</w:t>
      </w:r>
    </w:p>
    <w:p w:rsidR="00E84330" w:rsidRDefault="00C02911">
      <w:pPr>
        <w:numPr>
          <w:ilvl w:val="0"/>
          <w:numId w:val="32"/>
        </w:numPr>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расходы на оплату транспортных услуг;</w:t>
      </w:r>
    </w:p>
    <w:p w:rsidR="00E84330" w:rsidRDefault="00C02911">
      <w:pPr>
        <w:numPr>
          <w:ilvl w:val="0"/>
          <w:numId w:val="32"/>
        </w:numPr>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расходы на приобретение материальных запасов, израсходованных на общехозяйственные нужды;</w:t>
      </w:r>
    </w:p>
    <w:p w:rsidR="00E84330" w:rsidRDefault="00C02911">
      <w:pPr>
        <w:numPr>
          <w:ilvl w:val="0"/>
          <w:numId w:val="32"/>
        </w:numPr>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расходы на охрану.</w:t>
      </w:r>
    </w:p>
    <w:p w:rsidR="00E84330" w:rsidRDefault="00E84330">
      <w:pPr>
        <w:ind w:firstLine="567"/>
        <w:jc w:val="both"/>
        <w:rPr>
          <w:rFonts w:ascii="Times New Roman" w:eastAsia="Times New Roman" w:hAnsi="Times New Roman" w:cs="Times New Roman"/>
          <w:b/>
          <w:sz w:val="24"/>
        </w:rPr>
      </w:pPr>
    </w:p>
    <w:p w:rsidR="00E84330" w:rsidRDefault="00C02911">
      <w:pPr>
        <w:ind w:firstLine="567"/>
        <w:jc w:val="both"/>
        <w:rPr>
          <w:rFonts w:ascii="Times New Roman" w:eastAsia="Times New Roman" w:hAnsi="Times New Roman" w:cs="Times New Roman"/>
          <w:b/>
          <w:sz w:val="24"/>
        </w:rPr>
      </w:pPr>
      <w:r>
        <w:rPr>
          <w:rFonts w:ascii="Times New Roman" w:eastAsia="Times New Roman" w:hAnsi="Times New Roman" w:cs="Times New Roman"/>
          <w:b/>
          <w:sz w:val="24"/>
        </w:rPr>
        <w:t>В составе общехозяйственных расходов, не распределяемых на себестоимость, отражаются:</w:t>
      </w:r>
    </w:p>
    <w:p w:rsidR="00E84330" w:rsidRDefault="00C02911">
      <w:pPr>
        <w:numPr>
          <w:ilvl w:val="0"/>
          <w:numId w:val="33"/>
        </w:numPr>
        <w:spacing w:before="100" w:after="119" w:line="240" w:lineRule="auto"/>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по оплате труда обслуживающего персонала (далее - ОП) учреждения;</w:t>
      </w:r>
    </w:p>
    <w:p w:rsidR="00E84330" w:rsidRDefault="00C02911">
      <w:pPr>
        <w:numPr>
          <w:ilvl w:val="0"/>
          <w:numId w:val="33"/>
        </w:numPr>
        <w:spacing w:before="100" w:after="119" w:line="240" w:lineRule="auto"/>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по государственному страхованию ОП учреждения;</w:t>
      </w:r>
    </w:p>
    <w:p w:rsidR="00E84330" w:rsidRDefault="00C02911">
      <w:pPr>
        <w:numPr>
          <w:ilvl w:val="0"/>
          <w:numId w:val="33"/>
        </w:numPr>
        <w:spacing w:before="100" w:after="119" w:line="240" w:lineRule="auto"/>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по приобретению канцелярских принадлежностей, материалов и предметов для хозяйственных целей ОП учреждения;</w:t>
      </w:r>
    </w:p>
    <w:p w:rsidR="00E84330" w:rsidRDefault="00C02911">
      <w:pPr>
        <w:numPr>
          <w:ilvl w:val="0"/>
          <w:numId w:val="33"/>
        </w:numPr>
        <w:spacing w:before="100" w:after="119" w:line="240" w:lineRule="auto"/>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по приобретению прочих расходных материалов и предметов снабжения, включая запасные части к транспорту, оборудованию, средствам связи, оргтехнике общехозяйственного назначения учреждения;</w:t>
      </w:r>
    </w:p>
    <w:p w:rsidR="00E84330" w:rsidRDefault="00C02911">
      <w:pPr>
        <w:numPr>
          <w:ilvl w:val="0"/>
          <w:numId w:val="33"/>
        </w:numPr>
        <w:spacing w:before="100" w:after="119" w:line="240" w:lineRule="auto"/>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по приобретению ГСМ для транспорта общехозяйственного назначения учреждения;</w:t>
      </w:r>
    </w:p>
    <w:p w:rsidR="00E84330" w:rsidRDefault="00C02911">
      <w:pPr>
        <w:numPr>
          <w:ilvl w:val="0"/>
          <w:numId w:val="33"/>
        </w:numPr>
        <w:spacing w:before="100" w:after="119" w:line="240" w:lineRule="auto"/>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по содержанию и текущему ремонту транспорта общехозяйственного назначения учреждения;</w:t>
      </w:r>
    </w:p>
    <w:p w:rsidR="00E84330" w:rsidRDefault="00C02911">
      <w:pPr>
        <w:numPr>
          <w:ilvl w:val="0"/>
          <w:numId w:val="33"/>
        </w:numPr>
        <w:spacing w:before="100" w:after="119" w:line="240" w:lineRule="auto"/>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по оплате аренды каналов связи, прочих услуг связи, включая расходы на установку средств связи, общехозяйственного назначения учреждения;</w:t>
      </w:r>
    </w:p>
    <w:p w:rsidR="00E84330" w:rsidRDefault="00C02911">
      <w:pPr>
        <w:numPr>
          <w:ilvl w:val="0"/>
          <w:numId w:val="33"/>
        </w:numPr>
        <w:spacing w:before="100" w:after="119" w:line="240" w:lineRule="auto"/>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по приобретению периодической печати, марок, конвертов для осуществления деятельности общехозяйственного назначения учреждения;</w:t>
      </w:r>
    </w:p>
    <w:p w:rsidR="00E84330" w:rsidRDefault="00C02911">
      <w:pPr>
        <w:numPr>
          <w:ilvl w:val="0"/>
          <w:numId w:val="33"/>
        </w:numPr>
        <w:spacing w:before="100" w:after="119" w:line="240" w:lineRule="auto"/>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по оплате коммунальных услуг учреждения;</w:t>
      </w:r>
    </w:p>
    <w:p w:rsidR="00E84330" w:rsidRDefault="00C02911">
      <w:pPr>
        <w:numPr>
          <w:ilvl w:val="0"/>
          <w:numId w:val="33"/>
        </w:numPr>
        <w:spacing w:before="100" w:after="119" w:line="240" w:lineRule="auto"/>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по оплате текущего ремонта оборудования и инвентаря общехозяйственного назначения учреждения;</w:t>
      </w:r>
    </w:p>
    <w:p w:rsidR="00E84330" w:rsidRDefault="00C02911">
      <w:pPr>
        <w:numPr>
          <w:ilvl w:val="0"/>
          <w:numId w:val="33"/>
        </w:numPr>
        <w:spacing w:before="100" w:after="119" w:line="240" w:lineRule="auto"/>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по оплате текущего ремонта зданий и сооружений общехозяйственного назначения, включая приобретение материалов для его проведения, учреждения;</w:t>
      </w:r>
    </w:p>
    <w:p w:rsidR="00E84330" w:rsidRDefault="00C02911">
      <w:pPr>
        <w:numPr>
          <w:ilvl w:val="0"/>
          <w:numId w:val="33"/>
        </w:numPr>
        <w:spacing w:before="100" w:after="119" w:line="240" w:lineRule="auto"/>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по охране зданий и сооружений общехозяйственного назначения учреждения;</w:t>
      </w:r>
    </w:p>
    <w:p w:rsidR="00E84330" w:rsidRDefault="00C02911">
      <w:pPr>
        <w:numPr>
          <w:ilvl w:val="0"/>
          <w:numId w:val="33"/>
        </w:numPr>
        <w:spacing w:before="100" w:after="119" w:line="240" w:lineRule="auto"/>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по приобретению спецодежды, используемой для общехозяйственных целей учреждения;</w:t>
      </w:r>
    </w:p>
    <w:p w:rsidR="00E84330" w:rsidRDefault="00C02911">
      <w:pPr>
        <w:numPr>
          <w:ilvl w:val="0"/>
          <w:numId w:val="33"/>
        </w:numPr>
        <w:spacing w:before="100" w:after="119" w:line="240" w:lineRule="auto"/>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по уплате транспортного налога за транспортные средства общехозяйственного назначения учреждения;</w:t>
      </w:r>
    </w:p>
    <w:p w:rsidR="00E84330" w:rsidRDefault="00C02911">
      <w:pPr>
        <w:numPr>
          <w:ilvl w:val="0"/>
          <w:numId w:val="33"/>
        </w:numPr>
        <w:spacing w:before="100" w:after="119" w:line="240" w:lineRule="auto"/>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по капитальному ремонту зданий, сооружений и помещений общехозяйственного назначения, включая приобретение материалов для его проведения, учреждения;</w:t>
      </w:r>
    </w:p>
    <w:p w:rsidR="00E84330" w:rsidRDefault="00C02911">
      <w:pPr>
        <w:numPr>
          <w:ilvl w:val="0"/>
          <w:numId w:val="33"/>
        </w:numPr>
        <w:spacing w:before="100" w:after="119" w:line="240" w:lineRule="auto"/>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по начислению амортизации основных средств и нематериальных активов, используемых в общехозяйственных целях учреждения;</w:t>
      </w:r>
    </w:p>
    <w:p w:rsidR="00E84330" w:rsidRDefault="00C02911">
      <w:pPr>
        <w:numPr>
          <w:ilvl w:val="0"/>
          <w:numId w:val="33"/>
        </w:numPr>
        <w:spacing w:before="100" w:after="119" w:line="240" w:lineRule="auto"/>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по приобретению объектов основных средств, стоимостью до 3000 рублей для общехозяйственных целей учреждения;</w:t>
      </w:r>
    </w:p>
    <w:p w:rsidR="00E84330" w:rsidRDefault="00C02911">
      <w:pPr>
        <w:numPr>
          <w:ilvl w:val="0"/>
          <w:numId w:val="33"/>
        </w:numPr>
        <w:spacing w:before="100" w:after="119" w:line="240" w:lineRule="auto"/>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по заключению договоров обязательного медицинского страхования ОП учреждения;</w:t>
      </w:r>
    </w:p>
    <w:p w:rsidR="00E84330" w:rsidRDefault="00C02911">
      <w:pPr>
        <w:numPr>
          <w:ilvl w:val="0"/>
          <w:numId w:val="33"/>
        </w:numPr>
        <w:spacing w:before="100" w:after="119" w:line="240" w:lineRule="auto"/>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по оплате труда административно–управленческого персонала (далее - АУП) учреждения;</w:t>
      </w:r>
    </w:p>
    <w:p w:rsidR="00E84330" w:rsidRDefault="00C02911">
      <w:pPr>
        <w:numPr>
          <w:ilvl w:val="0"/>
          <w:numId w:val="33"/>
        </w:numPr>
        <w:spacing w:before="100" w:after="119" w:line="240" w:lineRule="auto"/>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по государственному страхованию АУП учреждения;</w:t>
      </w:r>
    </w:p>
    <w:p w:rsidR="00E84330" w:rsidRDefault="00C02911">
      <w:pPr>
        <w:numPr>
          <w:ilvl w:val="0"/>
          <w:numId w:val="33"/>
        </w:numPr>
        <w:spacing w:before="100" w:after="119" w:line="240" w:lineRule="auto"/>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по приобретению канцелярских принадлежностей, материалов и предметов для хозяйственных целей АУП учреждения;</w:t>
      </w:r>
    </w:p>
    <w:p w:rsidR="00E84330" w:rsidRDefault="00C02911">
      <w:pPr>
        <w:numPr>
          <w:ilvl w:val="0"/>
          <w:numId w:val="33"/>
        </w:numPr>
        <w:spacing w:before="100" w:after="119" w:line="240" w:lineRule="auto"/>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по приобретению прочих расходных материалов и предметов снабжения, включая запасные части к транспорту, оборудованию, средствам связи, оргтехнике, используемых для управленческой деятельности учреждения;</w:t>
      </w:r>
    </w:p>
    <w:p w:rsidR="00E84330" w:rsidRDefault="00C02911">
      <w:pPr>
        <w:numPr>
          <w:ilvl w:val="0"/>
          <w:numId w:val="33"/>
        </w:numPr>
        <w:spacing w:before="100" w:after="119" w:line="240" w:lineRule="auto"/>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по приобретению ГСМ для транспорта АУП учреждения;</w:t>
      </w:r>
    </w:p>
    <w:p w:rsidR="00E84330" w:rsidRDefault="00C02911">
      <w:pPr>
        <w:numPr>
          <w:ilvl w:val="0"/>
          <w:numId w:val="33"/>
        </w:numPr>
        <w:spacing w:before="100" w:after="119" w:line="240" w:lineRule="auto"/>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по содержанию и текущему ремонту транспорта АУП учреждения;</w:t>
      </w:r>
    </w:p>
    <w:p w:rsidR="00E84330" w:rsidRDefault="00C02911">
      <w:pPr>
        <w:numPr>
          <w:ilvl w:val="0"/>
          <w:numId w:val="33"/>
        </w:numPr>
        <w:spacing w:before="100" w:after="119" w:line="240" w:lineRule="auto"/>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по оплате аренды каналов связи, прочих услуг связи, включая расходы по установке средств различной связи, используемых для управленческой деятельности учреждения;</w:t>
      </w:r>
    </w:p>
    <w:p w:rsidR="00E84330" w:rsidRDefault="00C02911">
      <w:pPr>
        <w:numPr>
          <w:ilvl w:val="0"/>
          <w:numId w:val="33"/>
        </w:numPr>
        <w:spacing w:before="100" w:after="119" w:line="240" w:lineRule="auto"/>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по приобретению периодической печати, марок, конвертов АУП учреждения;</w:t>
      </w:r>
    </w:p>
    <w:p w:rsidR="00E84330" w:rsidRDefault="00C02911">
      <w:pPr>
        <w:numPr>
          <w:ilvl w:val="0"/>
          <w:numId w:val="33"/>
        </w:numPr>
        <w:spacing w:before="100" w:after="119" w:line="240" w:lineRule="auto"/>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по оплате коммунальных услуг учреждения;</w:t>
      </w:r>
    </w:p>
    <w:p w:rsidR="00E84330" w:rsidRDefault="00C02911">
      <w:pPr>
        <w:numPr>
          <w:ilvl w:val="0"/>
          <w:numId w:val="33"/>
        </w:numPr>
        <w:spacing w:before="100" w:after="119" w:line="240" w:lineRule="auto"/>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по оплате текущего ремонта оборудования и инвентаря, используемого для управленческой деятельности учреждения;</w:t>
      </w:r>
    </w:p>
    <w:p w:rsidR="00E84330" w:rsidRDefault="00C02911">
      <w:pPr>
        <w:numPr>
          <w:ilvl w:val="0"/>
          <w:numId w:val="33"/>
        </w:numPr>
        <w:spacing w:before="100" w:after="119" w:line="240" w:lineRule="auto"/>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по оплате текущего ремонта зданий и сооружений, используемых для управленческой деятельности учреждения, включая приобретение материалов для его проведения;</w:t>
      </w:r>
    </w:p>
    <w:p w:rsidR="00E84330" w:rsidRDefault="00C02911">
      <w:pPr>
        <w:numPr>
          <w:ilvl w:val="0"/>
          <w:numId w:val="33"/>
        </w:numPr>
        <w:spacing w:before="100" w:after="119" w:line="240" w:lineRule="auto"/>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по охране зданий и сооружений, используемых для управленческой деятельности учреждения;</w:t>
      </w:r>
    </w:p>
    <w:p w:rsidR="00E84330" w:rsidRDefault="00C02911">
      <w:pPr>
        <w:numPr>
          <w:ilvl w:val="0"/>
          <w:numId w:val="33"/>
        </w:numPr>
        <w:spacing w:before="100" w:after="119" w:line="240" w:lineRule="auto"/>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по приобретению спецодежды, используемой для управленческой деятельности учреждения;</w:t>
      </w:r>
    </w:p>
    <w:p w:rsidR="00E84330" w:rsidRDefault="00C02911">
      <w:pPr>
        <w:numPr>
          <w:ilvl w:val="0"/>
          <w:numId w:val="33"/>
        </w:numPr>
        <w:spacing w:before="100" w:after="119" w:line="240" w:lineRule="auto"/>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по уплате транспортного налога за транспортные средства АУП учреждения;</w:t>
      </w:r>
    </w:p>
    <w:p w:rsidR="00E84330" w:rsidRDefault="00C02911">
      <w:pPr>
        <w:numPr>
          <w:ilvl w:val="0"/>
          <w:numId w:val="33"/>
        </w:numPr>
        <w:spacing w:before="100" w:after="119" w:line="240" w:lineRule="auto"/>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по капитальному ремонту зданий, сооружений и помещений, используемых для управленческой деятельности учреждения, включая приобретение материалов для его проведения;</w:t>
      </w:r>
    </w:p>
    <w:p w:rsidR="00E84330" w:rsidRDefault="00C02911">
      <w:pPr>
        <w:numPr>
          <w:ilvl w:val="0"/>
          <w:numId w:val="33"/>
        </w:numPr>
        <w:spacing w:before="100" w:after="119" w:line="240" w:lineRule="auto"/>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по начислению амортизации основных средств и нематериальных активов, используемых для управленческой деятельности учреждения;</w:t>
      </w:r>
    </w:p>
    <w:p w:rsidR="00E84330" w:rsidRDefault="00C02911">
      <w:pPr>
        <w:numPr>
          <w:ilvl w:val="0"/>
          <w:numId w:val="33"/>
        </w:numPr>
        <w:spacing w:before="100" w:after="119" w:line="240" w:lineRule="auto"/>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по приобретению объектов основных средств, стоимостью до 10000 рублей для осуществления управленческой деятельности учреждения;</w:t>
      </w:r>
    </w:p>
    <w:p w:rsidR="00E84330" w:rsidRDefault="00C02911">
      <w:pPr>
        <w:numPr>
          <w:ilvl w:val="0"/>
          <w:numId w:val="33"/>
        </w:numPr>
        <w:spacing w:before="100" w:after="119" w:line="240" w:lineRule="auto"/>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по заключению договоров обязательного медицинского страхования АУП учреждения;</w:t>
      </w:r>
    </w:p>
    <w:p w:rsidR="00E84330" w:rsidRDefault="00C02911">
      <w:pPr>
        <w:numPr>
          <w:ilvl w:val="0"/>
          <w:numId w:val="33"/>
        </w:numPr>
        <w:spacing w:before="100" w:after="119" w:line="240" w:lineRule="auto"/>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 </w:t>
      </w:r>
      <w:r>
        <w:rPr>
          <w:rFonts w:ascii="Times New Roman" w:eastAsia="Times New Roman" w:hAnsi="Times New Roman" w:cs="Times New Roman"/>
          <w:sz w:val="24"/>
        </w:rPr>
        <w:t>затраты на содержание и эксплуатацию зданий и помещений административного и хозяйственного назначения, хозяйственных сооружений, механизмов, инвентаря, в том числе затраты на коммунальные услуги, ремонт и техническое обслуживание;</w:t>
      </w:r>
    </w:p>
    <w:p w:rsidR="00E84330" w:rsidRDefault="00C02911">
      <w:pPr>
        <w:numPr>
          <w:ilvl w:val="0"/>
          <w:numId w:val="33"/>
        </w:numPr>
        <w:spacing w:before="100" w:after="119" w:line="240" w:lineRule="auto"/>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оплата услуг связи, в том числе телефонной, факсимильной, мобильной, почтовой и др., а также затраты на содержание и эксплуатацию средств связи, в том числе затраты на ремонт и техническое обслуживание;</w:t>
      </w:r>
    </w:p>
    <w:p w:rsidR="00E84330" w:rsidRDefault="00C02911">
      <w:pPr>
        <w:numPr>
          <w:ilvl w:val="0"/>
          <w:numId w:val="33"/>
        </w:numPr>
        <w:spacing w:before="100" w:after="119" w:line="240" w:lineRule="auto"/>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затраты на пожарную охрану зданий и помещений;</w:t>
      </w:r>
    </w:p>
    <w:p w:rsidR="00E84330" w:rsidRDefault="00C02911">
      <w:pPr>
        <w:numPr>
          <w:ilvl w:val="0"/>
          <w:numId w:val="33"/>
        </w:numPr>
        <w:spacing w:before="100" w:after="119" w:line="240" w:lineRule="auto"/>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затраты на сторожевую охрану зданий, инвентаря и другого имущества учреждения;</w:t>
      </w:r>
    </w:p>
    <w:p w:rsidR="00E84330" w:rsidRDefault="00C02911">
      <w:pPr>
        <w:numPr>
          <w:ilvl w:val="0"/>
          <w:numId w:val="33"/>
        </w:numPr>
        <w:spacing w:before="100" w:after="119" w:line="240" w:lineRule="auto"/>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затраты, связанные с арендой зданий, помещений и другого имущества, используемого учреждением в административно-управленческих и хозяйственных целях;</w:t>
      </w:r>
    </w:p>
    <w:p w:rsidR="00E84330" w:rsidRDefault="00C02911">
      <w:pPr>
        <w:numPr>
          <w:ilvl w:val="0"/>
          <w:numId w:val="33"/>
        </w:numPr>
        <w:spacing w:before="100" w:after="119" w:line="240" w:lineRule="auto"/>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затраты на транспортное обслуживание, в том числе затраты на содержание и эксплуатацию служебного автотранспорта, включая затраты на ремонт и техническое обслуживание автотранспорта, содержание гаражей, затраты, связанные с арендой автотранспорта, гаражей и мест стоянки автомобилей, затраты по использованию в служебных целях личного автотранспорта, прочие эксплуатационные затраты, а также затраты на наем в служебных целях автотранспорта у сторонних организаций (в том числе такси при наличии подтверждающих затраты документов);</w:t>
      </w:r>
    </w:p>
    <w:p w:rsidR="00E84330" w:rsidRDefault="00C02911">
      <w:pPr>
        <w:numPr>
          <w:ilvl w:val="0"/>
          <w:numId w:val="33"/>
        </w:numPr>
        <w:spacing w:before="100" w:after="119" w:line="240" w:lineRule="auto"/>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затраты на содержание и эксплуатацию вычислительной техники и оргтехники, средств сигнализации, а также других технических средств управления, в том числе затраты на ремонт и техническое обслуживание;</w:t>
      </w:r>
    </w:p>
    <w:p w:rsidR="00E84330" w:rsidRDefault="00C02911">
      <w:pPr>
        <w:numPr>
          <w:ilvl w:val="0"/>
          <w:numId w:val="33"/>
        </w:numPr>
        <w:spacing w:before="100" w:after="119" w:line="240" w:lineRule="auto"/>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оплата услуг банков по обслуживанию счетов учреждения, электронных расчетов посредством пластиковых карт (кредитных и дебетовых);</w:t>
      </w:r>
    </w:p>
    <w:p w:rsidR="00E84330" w:rsidRDefault="00C02911">
      <w:pPr>
        <w:numPr>
          <w:ilvl w:val="0"/>
          <w:numId w:val="33"/>
        </w:numPr>
        <w:spacing w:before="100" w:after="119" w:line="240" w:lineRule="auto"/>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затраты на оплату информационных, аудиторских, а также консультативных услуг, в том числе по юридическим вопросам, связанным с осуществлением деятельности учреждения, вопросам бухгалтерского учета, налогообложения, управления коммерческой деятельностью;</w:t>
      </w:r>
    </w:p>
    <w:p w:rsidR="00E84330" w:rsidRDefault="00C02911">
      <w:pPr>
        <w:numPr>
          <w:ilvl w:val="0"/>
          <w:numId w:val="33"/>
        </w:numPr>
        <w:spacing w:before="100" w:after="119" w:line="240" w:lineRule="auto"/>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затраты, связанные с подготовкой и переподготовкой кадров:</w:t>
      </w:r>
    </w:p>
    <w:p w:rsidR="00E84330" w:rsidRDefault="00C02911">
      <w:pPr>
        <w:spacing w:line="240" w:lineRule="auto"/>
        <w:ind w:left="1287"/>
        <w:jc w:val="both"/>
        <w:rPr>
          <w:rFonts w:ascii="Times New Roman" w:eastAsia="Times New Roman" w:hAnsi="Times New Roman" w:cs="Times New Roman"/>
          <w:sz w:val="24"/>
        </w:rPr>
      </w:pPr>
      <w:r>
        <w:rPr>
          <w:rFonts w:ascii="Times New Roman" w:eastAsia="Times New Roman" w:hAnsi="Times New Roman" w:cs="Times New Roman"/>
          <w:sz w:val="24"/>
        </w:rPr>
        <w:t>а) плата за обучение и повышение квалификации на основе договоров с профессиональными образовательными учреждениями РФ (имеющими соответствующую лицензию), а также зарубежными учебными заведениями и образовательными учреждениями;</w:t>
      </w:r>
    </w:p>
    <w:p w:rsidR="00E84330" w:rsidRDefault="00C02911">
      <w:pPr>
        <w:spacing w:line="240" w:lineRule="auto"/>
        <w:ind w:left="1287"/>
        <w:jc w:val="both"/>
        <w:rPr>
          <w:rFonts w:ascii="Times New Roman" w:eastAsia="Times New Roman" w:hAnsi="Times New Roman" w:cs="Times New Roman"/>
          <w:sz w:val="24"/>
        </w:rPr>
      </w:pPr>
      <w:r>
        <w:rPr>
          <w:rFonts w:ascii="Times New Roman" w:eastAsia="Times New Roman" w:hAnsi="Times New Roman" w:cs="Times New Roman"/>
          <w:sz w:val="24"/>
        </w:rPr>
        <w:t>б) законодательно установленные выплаты работникам по основному месту работы во время их обучения с отрывом от работы, включая оплату отпусков с сохранением заработной платы и проезда к месту учебы и обратно лицам, обучающимся в вечерних и заочных высших и средних специальных учебных заведениях, в заочной аспирантуре;</w:t>
      </w:r>
    </w:p>
    <w:p w:rsidR="00E84330" w:rsidRDefault="00C02911">
      <w:pPr>
        <w:numPr>
          <w:ilvl w:val="0"/>
          <w:numId w:val="34"/>
        </w:numPr>
        <w:spacing w:before="100" w:after="119" w:line="240" w:lineRule="auto"/>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затраты на организованный набор работников, в том числе затраты, связанные с оплатой услуг сторонних организаций по подбору кадров;</w:t>
      </w:r>
    </w:p>
    <w:p w:rsidR="00E84330" w:rsidRDefault="00C02911">
      <w:pPr>
        <w:numPr>
          <w:ilvl w:val="0"/>
          <w:numId w:val="34"/>
        </w:numPr>
        <w:spacing w:before="100" w:after="119" w:line="240" w:lineRule="auto"/>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затраты по содержанию и эксплуатации помещений, бесплатно предоставляемых предприятиям общественного питания (как состоящих, так и не состоящих на балансе учреждения), обслуживающим работников учреждения (включая амортизационные отчисления, проведение всех видов ремонта помещения, расходы на освещение, отопление, водоснабжение, электроснабжение, а также на топливо для приготовления пищи);</w:t>
      </w:r>
    </w:p>
    <w:p w:rsidR="00E84330" w:rsidRDefault="00C02911">
      <w:pPr>
        <w:numPr>
          <w:ilvl w:val="0"/>
          <w:numId w:val="34"/>
        </w:numPr>
        <w:spacing w:before="100" w:after="119" w:line="240" w:lineRule="auto"/>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представительские расходы, связанные с производственной деятельностью учреждения по приему (в том числе вне места нахождения учреждения) и обслуживанию представителей других организаций, включая иностранных, прибывших на переговоры с целью установления и поддержания взаимовыгодного сотрудничества. К представительским относятся расходы, связанные с проведением официального приема (завтрака, обеда или другого аналогичного мероприятия) представителей (участников), их транспортным обеспечением (в том числе такси), посещением культурно-зрелищных мероприятий, буфетным обслуживанием во время переговоров и мероприятий культурной программы, оплатой</w:t>
      </w:r>
      <w:r>
        <w:rPr>
          <w:rFonts w:ascii="Times New Roman" w:eastAsia="Times New Roman" w:hAnsi="Times New Roman" w:cs="Times New Roman"/>
          <w:sz w:val="24"/>
        </w:rPr>
        <w:br/>
        <w:t>услуг переводчиков, не состоящих в штате учреждения;</w:t>
      </w:r>
    </w:p>
    <w:p w:rsidR="00E84330" w:rsidRDefault="00C02911">
      <w:pPr>
        <w:numPr>
          <w:ilvl w:val="0"/>
          <w:numId w:val="34"/>
        </w:numPr>
        <w:spacing w:before="100" w:after="119" w:line="240" w:lineRule="auto"/>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налоги, сборы, платежи и другие обязательные отчисления, которые в соответствии с порядком, установленным законодательством, подлежат отнесению на себестоимость;</w:t>
      </w:r>
    </w:p>
    <w:p w:rsidR="00E84330" w:rsidRDefault="00C02911">
      <w:pPr>
        <w:numPr>
          <w:ilvl w:val="0"/>
          <w:numId w:val="34"/>
        </w:numPr>
        <w:spacing w:before="100" w:after="119" w:line="240" w:lineRule="auto"/>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прочие затраты, включая оплату услуг сторонних организаций.</w:t>
      </w:r>
    </w:p>
    <w:p w:rsidR="00E84330" w:rsidRDefault="00C02911">
      <w:pPr>
        <w:numPr>
          <w:ilvl w:val="0"/>
          <w:numId w:val="34"/>
        </w:numPr>
        <w:spacing w:before="100" w:after="119" w:line="240" w:lineRule="auto"/>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и другие аналогичные расходы.</w:t>
      </w:r>
    </w:p>
    <w:p w:rsidR="00E84330" w:rsidRDefault="00E84330">
      <w:pPr>
        <w:ind w:firstLine="567"/>
        <w:jc w:val="both"/>
        <w:rPr>
          <w:rFonts w:ascii="Times New Roman" w:eastAsia="Times New Roman" w:hAnsi="Times New Roman" w:cs="Times New Roman"/>
          <w:sz w:val="24"/>
        </w:rPr>
      </w:pPr>
    </w:p>
    <w:p w:rsidR="00097E9A" w:rsidRDefault="00097E9A">
      <w:pPr>
        <w:ind w:firstLine="567"/>
        <w:jc w:val="both"/>
        <w:rPr>
          <w:rFonts w:ascii="Times New Roman" w:eastAsia="Times New Roman" w:hAnsi="Times New Roman" w:cs="Times New Roman"/>
          <w:sz w:val="24"/>
        </w:rPr>
      </w:pPr>
    </w:p>
    <w:p w:rsidR="00E84330" w:rsidRDefault="00C02911">
      <w:pPr>
        <w:keepNext/>
        <w:keepLines/>
        <w:spacing w:before="40" w:after="0"/>
        <w:jc w:val="center"/>
        <w:rPr>
          <w:rFonts w:ascii="Times New Roman" w:eastAsia="Times New Roman" w:hAnsi="Times New Roman" w:cs="Times New Roman"/>
          <w:i/>
          <w:color w:val="2E74B5"/>
          <w:sz w:val="24"/>
        </w:rPr>
      </w:pPr>
      <w:r>
        <w:rPr>
          <w:rFonts w:ascii="Times New Roman" w:eastAsia="Times New Roman" w:hAnsi="Times New Roman" w:cs="Times New Roman"/>
          <w:i/>
          <w:color w:val="2E74B5"/>
          <w:sz w:val="24"/>
        </w:rPr>
        <w:lastRenderedPageBreak/>
        <w:t>Распределение расходов на себестоимость (финансовый результат)</w:t>
      </w:r>
    </w:p>
    <w:p w:rsidR="00E84330" w:rsidRDefault="00E84330">
      <w:pPr>
        <w:rPr>
          <w:rFonts w:ascii="Times New Roman" w:eastAsia="Times New Roman" w:hAnsi="Times New Roman" w:cs="Times New Roman"/>
          <w:sz w:val="24"/>
        </w:rPr>
      </w:pP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Прямые затраты относятся на себестоимость соответствующего вида услуг, работ, продукции способом прямого расчета фактических затрат (п. 134 Инструкции № 157н).</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Накладные расходы распределяются на себестоимость нескольких видов услуг, работ, продукции по окончании месяца пропорционально прямым затратам </w:t>
      </w:r>
      <w:r>
        <w:rPr>
          <w:rFonts w:ascii="Times New Roman" w:eastAsia="Times New Roman" w:hAnsi="Times New Roman" w:cs="Times New Roman"/>
          <w:b/>
          <w:sz w:val="24"/>
        </w:rPr>
        <w:t xml:space="preserve">по оплате труда персонала </w:t>
      </w:r>
      <w:r>
        <w:rPr>
          <w:rFonts w:ascii="Times New Roman" w:eastAsia="Times New Roman" w:hAnsi="Times New Roman" w:cs="Times New Roman"/>
          <w:sz w:val="24"/>
        </w:rPr>
        <w:t>(п. 134 Инструкции № 157н).</w:t>
      </w:r>
    </w:p>
    <w:p w:rsidR="00E84330" w:rsidRDefault="00C02911">
      <w:pPr>
        <w:ind w:firstLine="567"/>
        <w:jc w:val="both"/>
        <w:rPr>
          <w:rFonts w:ascii="Times New Roman" w:eastAsia="Times New Roman" w:hAnsi="Times New Roman" w:cs="Times New Roman"/>
          <w:b/>
          <w:sz w:val="24"/>
        </w:rPr>
      </w:pPr>
      <w:r>
        <w:rPr>
          <w:rFonts w:ascii="Times New Roman" w:eastAsia="Times New Roman" w:hAnsi="Times New Roman" w:cs="Times New Roman"/>
          <w:sz w:val="24"/>
        </w:rPr>
        <w:t xml:space="preserve">Распределяемые общехозяйственные расходы относятся на себестоимость соответствующего вида услуг, работ, продукции по окончании месяца </w:t>
      </w:r>
      <w:r>
        <w:rPr>
          <w:rFonts w:ascii="Times New Roman" w:eastAsia="Times New Roman" w:hAnsi="Times New Roman" w:cs="Times New Roman"/>
          <w:b/>
          <w:sz w:val="24"/>
        </w:rPr>
        <w:t>пропорционально прямым затратам по оплате труда персонала (п. п. 134, 135 Инструкции № 157н).</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Не распределяемые на себестоимость общехозяйственные расходы относятся на увеличение расходов текущего финансового года (п. 135 Инструкции № 157н).</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К расходам, относящимся на финансовый результат учреждения и не формирующих себестоимость работ (услуг) относятся: </w:t>
      </w:r>
    </w:p>
    <w:p w:rsidR="00E84330" w:rsidRDefault="00C02911">
      <w:pPr>
        <w:numPr>
          <w:ilvl w:val="0"/>
          <w:numId w:val="35"/>
        </w:numPr>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расходы, связанные с содержанием неиспользуемого имущества;</w:t>
      </w:r>
    </w:p>
    <w:p w:rsidR="00E84330" w:rsidRDefault="00C02911">
      <w:pPr>
        <w:numPr>
          <w:ilvl w:val="0"/>
          <w:numId w:val="35"/>
        </w:numPr>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расходы на содержание и на уплату имущественных налогов по особо ценному движимому и недвижимому имуществу (земельный налоги, транспортный налог, налог на имущество) – с отнесением в дебет счета 0 40110 130 (0 40120 290) (п. 133 Инструкции 174н).</w:t>
      </w:r>
    </w:p>
    <w:p w:rsidR="00E84330" w:rsidRDefault="00E84330">
      <w:pPr>
        <w:tabs>
          <w:tab w:val="left" w:pos="6237"/>
        </w:tabs>
        <w:ind w:firstLine="540"/>
        <w:jc w:val="center"/>
        <w:rPr>
          <w:rFonts w:ascii="Times New Roman" w:eastAsia="Times New Roman" w:hAnsi="Times New Roman" w:cs="Times New Roman"/>
          <w:b/>
          <w:sz w:val="24"/>
        </w:rPr>
      </w:pPr>
    </w:p>
    <w:p w:rsidR="00097E9A" w:rsidRDefault="00C02911" w:rsidP="00097E9A">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Порядок формирования, использования и отражения в учете расходов, в целях исполнения локальных смет целевых расходов отражен в Приложении № 26 к Учетной политики.</w:t>
      </w:r>
    </w:p>
    <w:p w:rsidR="00E84330" w:rsidRDefault="00E84330">
      <w:pPr>
        <w:keepNext/>
        <w:keepLines/>
        <w:spacing w:before="40" w:after="0"/>
        <w:jc w:val="center"/>
        <w:rPr>
          <w:rFonts w:ascii="Times New Roman" w:eastAsia="Times New Roman" w:hAnsi="Times New Roman" w:cs="Times New Roman"/>
          <w:color w:val="1F4D78"/>
          <w:sz w:val="24"/>
        </w:rPr>
      </w:pPr>
    </w:p>
    <w:p w:rsidR="00E84330" w:rsidRDefault="00C02911">
      <w:pPr>
        <w:keepNext/>
        <w:keepLines/>
        <w:spacing w:before="40" w:after="0"/>
        <w:jc w:val="center"/>
        <w:rPr>
          <w:rFonts w:ascii="Times New Roman" w:eastAsia="Times New Roman" w:hAnsi="Times New Roman" w:cs="Times New Roman"/>
          <w:i/>
          <w:color w:val="1F4D78"/>
          <w:sz w:val="24"/>
        </w:rPr>
      </w:pPr>
      <w:r>
        <w:rPr>
          <w:rFonts w:ascii="Times New Roman" w:eastAsia="Times New Roman" w:hAnsi="Times New Roman" w:cs="Times New Roman"/>
          <w:i/>
          <w:color w:val="1F4D78"/>
          <w:sz w:val="24"/>
        </w:rPr>
        <w:t>Учет расчетов с покупателями, поставщиками и прочими дебиторами, и кредиторами</w:t>
      </w:r>
    </w:p>
    <w:p w:rsidR="00E84330" w:rsidRDefault="00E84330">
      <w:pPr>
        <w:spacing w:after="0" w:line="240" w:lineRule="auto"/>
        <w:ind w:firstLine="540"/>
        <w:jc w:val="both"/>
        <w:rPr>
          <w:rFonts w:ascii="Times New Roman" w:eastAsia="Times New Roman" w:hAnsi="Times New Roman" w:cs="Times New Roman"/>
          <w:sz w:val="24"/>
        </w:rPr>
      </w:pPr>
    </w:p>
    <w:p w:rsidR="00E84330" w:rsidRDefault="00C02911">
      <w:pPr>
        <w:keepNext/>
        <w:keepLines/>
        <w:spacing w:before="40" w:after="0"/>
        <w:jc w:val="center"/>
        <w:rPr>
          <w:rFonts w:ascii="Times New Roman" w:eastAsia="Times New Roman" w:hAnsi="Times New Roman" w:cs="Times New Roman"/>
          <w:i/>
          <w:color w:val="2E74B5"/>
          <w:sz w:val="24"/>
        </w:rPr>
      </w:pPr>
      <w:r>
        <w:rPr>
          <w:rFonts w:ascii="Times New Roman" w:eastAsia="Times New Roman" w:hAnsi="Times New Roman" w:cs="Times New Roman"/>
          <w:i/>
          <w:color w:val="2E74B5"/>
          <w:sz w:val="24"/>
        </w:rPr>
        <w:t>Расчеты с дебиторами</w:t>
      </w:r>
    </w:p>
    <w:p w:rsidR="00E84330" w:rsidRDefault="00E84330">
      <w:pPr>
        <w:tabs>
          <w:tab w:val="left" w:pos="6237"/>
        </w:tabs>
        <w:spacing w:after="0" w:line="240" w:lineRule="auto"/>
        <w:ind w:left="20" w:firstLine="720"/>
        <w:jc w:val="center"/>
        <w:rPr>
          <w:rFonts w:ascii="Times New Roman" w:eastAsia="Times New Roman" w:hAnsi="Times New Roman" w:cs="Times New Roman"/>
          <w:sz w:val="24"/>
        </w:rPr>
      </w:pP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На счете 0 20500 000 «Расчеты по доходам» учитываются начисленные учреждением в момент возникновения требований к их плательщикам: </w:t>
      </w:r>
    </w:p>
    <w:p w:rsidR="00E84330" w:rsidRDefault="00C02911">
      <w:pPr>
        <w:numPr>
          <w:ilvl w:val="0"/>
          <w:numId w:val="36"/>
        </w:numPr>
        <w:spacing w:after="0" w:line="276" w:lineRule="auto"/>
        <w:ind w:left="1260" w:firstLine="567"/>
        <w:jc w:val="both"/>
        <w:rPr>
          <w:rFonts w:ascii="Times New Roman" w:eastAsia="Times New Roman" w:hAnsi="Times New Roman" w:cs="Times New Roman"/>
          <w:sz w:val="24"/>
        </w:rPr>
      </w:pPr>
      <w:r>
        <w:rPr>
          <w:rFonts w:ascii="Times New Roman" w:eastAsia="Times New Roman" w:hAnsi="Times New Roman" w:cs="Times New Roman"/>
          <w:sz w:val="24"/>
        </w:rPr>
        <w:t>Согласно заключенным договорам,</w:t>
      </w:r>
    </w:p>
    <w:p w:rsidR="00E84330" w:rsidRDefault="00C02911">
      <w:pPr>
        <w:numPr>
          <w:ilvl w:val="0"/>
          <w:numId w:val="36"/>
        </w:numPr>
        <w:spacing w:after="0" w:line="276" w:lineRule="auto"/>
        <w:ind w:left="1260" w:firstLine="567"/>
        <w:jc w:val="both"/>
        <w:rPr>
          <w:rFonts w:ascii="Times New Roman" w:eastAsia="Times New Roman" w:hAnsi="Times New Roman" w:cs="Times New Roman"/>
          <w:sz w:val="24"/>
        </w:rPr>
      </w:pPr>
      <w:r>
        <w:rPr>
          <w:rFonts w:ascii="Times New Roman" w:eastAsia="Times New Roman" w:hAnsi="Times New Roman" w:cs="Times New Roman"/>
          <w:sz w:val="24"/>
        </w:rPr>
        <w:t>По соглашениям,</w:t>
      </w:r>
    </w:p>
    <w:p w:rsidR="00E84330" w:rsidRDefault="00C02911">
      <w:pPr>
        <w:numPr>
          <w:ilvl w:val="0"/>
          <w:numId w:val="36"/>
        </w:numPr>
        <w:spacing w:after="0" w:line="276" w:lineRule="auto"/>
        <w:ind w:left="1260" w:firstLine="567"/>
        <w:jc w:val="both"/>
        <w:rPr>
          <w:rFonts w:ascii="Times New Roman" w:eastAsia="Times New Roman" w:hAnsi="Times New Roman" w:cs="Times New Roman"/>
          <w:sz w:val="24"/>
        </w:rPr>
      </w:pPr>
      <w:r>
        <w:rPr>
          <w:rFonts w:ascii="Times New Roman" w:eastAsia="Times New Roman" w:hAnsi="Times New Roman" w:cs="Times New Roman"/>
          <w:sz w:val="24"/>
        </w:rPr>
        <w:t>При выполнении возложенных согласно законодательству РФ функций.</w:t>
      </w:r>
    </w:p>
    <w:p w:rsidR="00E84330" w:rsidRDefault="00E84330">
      <w:pPr>
        <w:ind w:firstLine="567"/>
        <w:jc w:val="both"/>
        <w:rPr>
          <w:rFonts w:ascii="Times New Roman" w:eastAsia="Times New Roman" w:hAnsi="Times New Roman" w:cs="Times New Roman"/>
          <w:sz w:val="24"/>
        </w:rPr>
      </w:pP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Доходы от субсидии на финансовое обеспечение выполнения государственного (муниципального) задания начисляются на основании Графика выделения субсидии к Соглашению о выделении субсидии вне зависимости от дня фактического поступления денег (Письмо Минфина России от 01.04.2016 N 02-06-07/19436). </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Начисление доходов учреждениями, осуществляющими медицинскую деятельность по программе обязательного медицинского страхования, отражается на основании Реестра счетов за оказанную медицинскую помощь. </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Объекты учета аренды в рамках договоров, заключенных на неопределенный срок (в соответствии со ст. 610 ГК РФ) считаются объектами операционной аренды. Доходы и расходы по таким объектам принимаются к учету исходя из срока бюджетного планирования (составления Плана финансово-хозяйственной деятельности) (Письмо Минфина РФ от 7 марта 2018 г. N 02-07-10/1479). </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Начисление доходов от штрафных санкций осуществляется на основании предъявления письменной Претензии контрагенту по форме первичного документа, установленного Учетной политикой (признанных должником или подлежащих уплате должником на основании решения суда, вступившего в законную силу, штрафов, пеней, иных санкций) (Письмо Минфина РФ от 29 мая 2015 г. N 02-07-10/31334). При начислении указанных доходов Учреждением применяется счет 2 20940 000. Счет 2 20540 000 Учреждением не применяется. </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Начисление доходов в виде добровольных пожертвований производится на основании поступления денег на лицевой счет. </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Возмещение в натуральной форме ущерба, причиненного нефинансовым или финансовым активам, отражается по тому же коду вида финансового обеспечения (деятельности), по которому осуществлялся их учет.</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 (п. 9 СГС "Учетная политика").</w:t>
      </w:r>
    </w:p>
    <w:p w:rsidR="00E84330" w:rsidRDefault="00C02911">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Аналитический учет на счетах доходов ведется персонифицированный учет по контрагентам-плательщикам.</w:t>
      </w:r>
    </w:p>
    <w:p w:rsidR="00097E9A" w:rsidRDefault="00097E9A">
      <w:pPr>
        <w:spacing w:after="200" w:line="276" w:lineRule="auto"/>
        <w:rPr>
          <w:rFonts w:ascii="Times New Roman" w:eastAsia="Times New Roman" w:hAnsi="Times New Roman" w:cs="Times New Roman"/>
          <w:sz w:val="24"/>
        </w:rPr>
      </w:pPr>
    </w:p>
    <w:p w:rsidR="00E84330" w:rsidRDefault="00C02911">
      <w:pPr>
        <w:keepNext/>
        <w:keepLines/>
        <w:spacing w:before="40" w:after="0"/>
        <w:jc w:val="center"/>
        <w:rPr>
          <w:rFonts w:ascii="Times New Roman" w:eastAsia="Times New Roman" w:hAnsi="Times New Roman" w:cs="Times New Roman"/>
          <w:i/>
          <w:color w:val="2E74B5"/>
          <w:sz w:val="24"/>
        </w:rPr>
      </w:pPr>
      <w:r>
        <w:rPr>
          <w:rFonts w:ascii="Times New Roman" w:eastAsia="Times New Roman" w:hAnsi="Times New Roman" w:cs="Times New Roman"/>
          <w:i/>
          <w:color w:val="2E74B5"/>
          <w:sz w:val="24"/>
        </w:rPr>
        <w:t>Расчеты по выданным авансам</w:t>
      </w:r>
    </w:p>
    <w:p w:rsidR="00E84330" w:rsidRDefault="00E84330">
      <w:pPr>
        <w:spacing w:after="0" w:line="276" w:lineRule="auto"/>
        <w:ind w:firstLine="540"/>
        <w:jc w:val="both"/>
        <w:rPr>
          <w:rFonts w:ascii="Times New Roman" w:eastAsia="Times New Roman" w:hAnsi="Times New Roman" w:cs="Times New Roman"/>
          <w:sz w:val="24"/>
        </w:rPr>
      </w:pPr>
    </w:p>
    <w:p w:rsidR="00E84330" w:rsidRDefault="00C02911">
      <w:pPr>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Расчеты по предоставленным учреждением в соответствии с условиями заключенных договоров (контрактов), соглашений авансовым выплатам (кроме авансов, выданных подотчетным лицам) осуществляются с использованием счета 0 20600 000 «Расчеты по выданным авансам». </w:t>
      </w:r>
    </w:p>
    <w:p w:rsidR="00E84330" w:rsidRDefault="00C02911">
      <w:pPr>
        <w:ind w:firstLine="540"/>
        <w:jc w:val="both"/>
        <w:rPr>
          <w:rFonts w:ascii="Times New Roman" w:eastAsia="Times New Roman" w:hAnsi="Times New Roman" w:cs="Times New Roman"/>
          <w:sz w:val="24"/>
        </w:rPr>
      </w:pPr>
      <w:r>
        <w:rPr>
          <w:rFonts w:ascii="Times New Roman" w:eastAsia="Times New Roman" w:hAnsi="Times New Roman" w:cs="Times New Roman"/>
          <w:sz w:val="24"/>
        </w:rPr>
        <w:t>В случае неисполнения договора (контракта) поставщиком сумма перечисленных контрагенту авансовых платежей и не возвращенных до конца отчетного финансового года подлежит начислению в сумме требований по компенсации расходов учреждения получателями авансовых платежей  по дебету счета 0 20930 000 «Расчеты по компенсации затрат» на основании предъявления письменной Претензии и требования о возврате аванса на условиях государственного (муниципального) контракта в адрес поставщика (исполнителя) (п. 109 Инструкции 174н, Письмо Минфина России N 02-02-04/67438, Казначейства России N 42-7.4-05/5.1-805 от 25.12.2014).</w:t>
      </w:r>
    </w:p>
    <w:p w:rsidR="00097E9A" w:rsidRDefault="00097E9A">
      <w:pPr>
        <w:ind w:firstLine="540"/>
        <w:jc w:val="both"/>
        <w:rPr>
          <w:rFonts w:ascii="Times New Roman" w:eastAsia="Times New Roman" w:hAnsi="Times New Roman" w:cs="Times New Roman"/>
          <w:sz w:val="24"/>
        </w:rPr>
      </w:pPr>
    </w:p>
    <w:p w:rsidR="00E84330" w:rsidRDefault="00C02911">
      <w:pPr>
        <w:keepNext/>
        <w:keepLines/>
        <w:spacing w:before="40" w:after="0"/>
        <w:jc w:val="center"/>
        <w:rPr>
          <w:rFonts w:ascii="Times New Roman" w:eastAsia="Times New Roman" w:hAnsi="Times New Roman" w:cs="Times New Roman"/>
          <w:i/>
          <w:color w:val="2E74B5"/>
          <w:sz w:val="24"/>
        </w:rPr>
      </w:pPr>
      <w:r>
        <w:rPr>
          <w:rFonts w:ascii="Times New Roman" w:eastAsia="Times New Roman" w:hAnsi="Times New Roman" w:cs="Times New Roman"/>
          <w:i/>
          <w:color w:val="2E74B5"/>
          <w:sz w:val="24"/>
        </w:rPr>
        <w:lastRenderedPageBreak/>
        <w:t>Расчеты с персоналом по оплате труда</w:t>
      </w:r>
    </w:p>
    <w:p w:rsidR="00E84330" w:rsidRDefault="00E84330">
      <w:pPr>
        <w:tabs>
          <w:tab w:val="left" w:pos="6237"/>
        </w:tabs>
        <w:jc w:val="both"/>
        <w:rPr>
          <w:rFonts w:ascii="Times New Roman" w:eastAsia="Times New Roman" w:hAnsi="Times New Roman" w:cs="Times New Roman"/>
          <w:sz w:val="24"/>
        </w:rPr>
      </w:pPr>
    </w:p>
    <w:p w:rsidR="00E84330" w:rsidRDefault="00C02911">
      <w:pPr>
        <w:tabs>
          <w:tab w:val="left" w:pos="6237"/>
        </w:tabs>
        <w:jc w:val="both"/>
        <w:rPr>
          <w:rFonts w:ascii="Times New Roman" w:eastAsia="Times New Roman" w:hAnsi="Times New Roman" w:cs="Times New Roman"/>
          <w:sz w:val="24"/>
        </w:rPr>
      </w:pPr>
      <w:r>
        <w:rPr>
          <w:rFonts w:ascii="Times New Roman" w:eastAsia="Times New Roman" w:hAnsi="Times New Roman" w:cs="Times New Roman"/>
          <w:sz w:val="24"/>
        </w:rPr>
        <w:t xml:space="preserve">      Заработная плата работникам выплачивается за 1ю половину месяца (27-го числа) и</w:t>
      </w:r>
    </w:p>
    <w:p w:rsidR="00E84330" w:rsidRDefault="00C02911">
      <w:pPr>
        <w:tabs>
          <w:tab w:val="left" w:pos="6237"/>
        </w:tabs>
        <w:jc w:val="both"/>
        <w:rPr>
          <w:rFonts w:ascii="Times New Roman" w:eastAsia="Times New Roman" w:hAnsi="Times New Roman" w:cs="Times New Roman"/>
          <w:sz w:val="24"/>
        </w:rPr>
      </w:pPr>
      <w:r>
        <w:rPr>
          <w:rFonts w:ascii="Times New Roman" w:eastAsia="Times New Roman" w:hAnsi="Times New Roman" w:cs="Times New Roman"/>
          <w:sz w:val="24"/>
        </w:rPr>
        <w:t xml:space="preserve">окончательный расчет за месяц (12-го числа) каждого месяца согласно Коллективного </w:t>
      </w:r>
    </w:p>
    <w:p w:rsidR="00E84330" w:rsidRDefault="00C02911">
      <w:pPr>
        <w:tabs>
          <w:tab w:val="left" w:pos="6237"/>
        </w:tabs>
        <w:jc w:val="both"/>
        <w:rPr>
          <w:rFonts w:ascii="Times New Roman" w:eastAsia="Times New Roman" w:hAnsi="Times New Roman" w:cs="Times New Roman"/>
          <w:sz w:val="24"/>
        </w:rPr>
      </w:pPr>
      <w:r>
        <w:rPr>
          <w:rFonts w:ascii="Times New Roman" w:eastAsia="Times New Roman" w:hAnsi="Times New Roman" w:cs="Times New Roman"/>
          <w:sz w:val="24"/>
        </w:rPr>
        <w:t>Договора.</w:t>
      </w:r>
    </w:p>
    <w:p w:rsidR="00E84330" w:rsidRDefault="00C02911">
      <w:pPr>
        <w:tabs>
          <w:tab w:val="left" w:pos="6237"/>
        </w:tabs>
        <w:jc w:val="both"/>
        <w:rPr>
          <w:rFonts w:ascii="Times New Roman" w:eastAsia="Times New Roman" w:hAnsi="Times New Roman" w:cs="Times New Roman"/>
          <w:sz w:val="24"/>
        </w:rPr>
      </w:pPr>
      <w:r>
        <w:rPr>
          <w:rFonts w:ascii="Times New Roman" w:eastAsia="Times New Roman" w:hAnsi="Times New Roman" w:cs="Times New Roman"/>
          <w:sz w:val="24"/>
        </w:rPr>
        <w:t xml:space="preserve">     Работникам по итогам месяца выдаются расчетные листки (Приложение 12).</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Расчеты с работниками по оплате труда и прочим выплатам осуществляются через личные банковские карты работников. </w:t>
      </w:r>
    </w:p>
    <w:p w:rsidR="00E84330" w:rsidRDefault="00E84330">
      <w:pPr>
        <w:ind w:firstLine="567"/>
        <w:jc w:val="both"/>
        <w:rPr>
          <w:rFonts w:ascii="Times New Roman" w:eastAsia="Times New Roman" w:hAnsi="Times New Roman" w:cs="Times New Roman"/>
          <w:sz w:val="24"/>
        </w:rPr>
      </w:pP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Перечисление сумм заработной платы, прочих выплат на банковские карты работников отражается проводкой </w:t>
      </w:r>
      <w:proofErr w:type="spellStart"/>
      <w:r>
        <w:rPr>
          <w:rFonts w:ascii="Times New Roman" w:eastAsia="Times New Roman" w:hAnsi="Times New Roman" w:cs="Times New Roman"/>
          <w:sz w:val="24"/>
        </w:rPr>
        <w:t>Дт</w:t>
      </w:r>
      <w:proofErr w:type="spellEnd"/>
      <w:r>
        <w:rPr>
          <w:rFonts w:ascii="Times New Roman" w:eastAsia="Times New Roman" w:hAnsi="Times New Roman" w:cs="Times New Roman"/>
          <w:sz w:val="24"/>
        </w:rPr>
        <w:t xml:space="preserve"> 0 30211 830 </w:t>
      </w:r>
      <w:proofErr w:type="spellStart"/>
      <w:r>
        <w:rPr>
          <w:rFonts w:ascii="Times New Roman" w:eastAsia="Times New Roman" w:hAnsi="Times New Roman" w:cs="Times New Roman"/>
          <w:sz w:val="24"/>
        </w:rPr>
        <w:t>Кт</w:t>
      </w:r>
      <w:proofErr w:type="spellEnd"/>
      <w:r>
        <w:rPr>
          <w:rFonts w:ascii="Times New Roman" w:eastAsia="Times New Roman" w:hAnsi="Times New Roman" w:cs="Times New Roman"/>
          <w:sz w:val="24"/>
        </w:rPr>
        <w:t xml:space="preserve"> 0 20111 610 (Письмо Минфина РФ от 8 июля 2015 г. N 02-07-07/39464).</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Табель учета использования рабочего времени (ф. 0504421) ведется по фактическим затратам рабочего времени. (Приказ 52н).</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Аналитический учет расчетов по оплате труда и стипендиям ведется в Журнале операций расчетов по оплате труда по отделам (п. 257 Инструкции 157н). </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Аналитический учет на счетах доходов ведется персонифицированный учет по контрагентам-группам. Персонифицированный учет по расчетам по оплате труда ведется в программе 1С: Зарплата и кадры государственного учреждения.</w:t>
      </w:r>
    </w:p>
    <w:p w:rsidR="00097E9A" w:rsidRDefault="00097E9A">
      <w:pPr>
        <w:ind w:firstLine="567"/>
        <w:jc w:val="both"/>
        <w:rPr>
          <w:rFonts w:ascii="Times New Roman" w:eastAsia="Times New Roman" w:hAnsi="Times New Roman" w:cs="Times New Roman"/>
          <w:sz w:val="24"/>
        </w:rPr>
      </w:pPr>
    </w:p>
    <w:p w:rsidR="00E84330" w:rsidRDefault="00C02911">
      <w:pPr>
        <w:keepNext/>
        <w:keepLines/>
        <w:spacing w:before="40" w:after="0"/>
        <w:jc w:val="center"/>
        <w:rPr>
          <w:rFonts w:ascii="Times New Roman" w:eastAsia="Times New Roman" w:hAnsi="Times New Roman" w:cs="Times New Roman"/>
          <w:i/>
          <w:color w:val="1F4D78"/>
          <w:sz w:val="24"/>
        </w:rPr>
      </w:pPr>
      <w:r>
        <w:rPr>
          <w:rFonts w:ascii="Times New Roman" w:eastAsia="Times New Roman" w:hAnsi="Times New Roman" w:cs="Times New Roman"/>
          <w:i/>
          <w:color w:val="1F4D78"/>
          <w:sz w:val="24"/>
        </w:rPr>
        <w:t>Порядок списания задолженностей</w:t>
      </w:r>
    </w:p>
    <w:p w:rsidR="00E84330" w:rsidRDefault="00E84330">
      <w:pPr>
        <w:jc w:val="both"/>
        <w:rPr>
          <w:rFonts w:ascii="Times New Roman" w:eastAsia="Times New Roman" w:hAnsi="Times New Roman" w:cs="Times New Roman"/>
          <w:sz w:val="24"/>
        </w:rPr>
      </w:pP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Кредиторская задолженность, по которой истек срок исковой давности, и дебиторская задолженность по доходам, нереальная ко взысканию, определяются в бухгалтерском учете по результатам проведенной в учреждении инвентаризации обязательств. Нереальными ко взысканию признаются:</w:t>
      </w:r>
    </w:p>
    <w:p w:rsidR="00E84330" w:rsidRDefault="00C02911">
      <w:pPr>
        <w:numPr>
          <w:ilvl w:val="0"/>
          <w:numId w:val="37"/>
        </w:numPr>
        <w:spacing w:after="0" w:line="276" w:lineRule="auto"/>
        <w:ind w:left="426" w:firstLine="567"/>
        <w:jc w:val="both"/>
        <w:rPr>
          <w:rFonts w:ascii="Times New Roman" w:eastAsia="Times New Roman" w:hAnsi="Times New Roman" w:cs="Times New Roman"/>
          <w:sz w:val="24"/>
        </w:rPr>
      </w:pPr>
      <w:r>
        <w:rPr>
          <w:rFonts w:ascii="Times New Roman" w:eastAsia="Times New Roman" w:hAnsi="Times New Roman" w:cs="Times New Roman"/>
          <w:sz w:val="24"/>
        </w:rPr>
        <w:t>долги, по которым истек установленный срок исковой давности (ст. 196 ГК РФ);</w:t>
      </w:r>
    </w:p>
    <w:p w:rsidR="00E84330" w:rsidRDefault="00C02911">
      <w:pPr>
        <w:numPr>
          <w:ilvl w:val="0"/>
          <w:numId w:val="37"/>
        </w:numPr>
        <w:spacing w:after="0" w:line="276" w:lineRule="auto"/>
        <w:ind w:left="426" w:firstLine="567"/>
        <w:jc w:val="both"/>
        <w:rPr>
          <w:rFonts w:ascii="Times New Roman" w:eastAsia="Times New Roman" w:hAnsi="Times New Roman" w:cs="Times New Roman"/>
          <w:sz w:val="24"/>
        </w:rPr>
      </w:pPr>
      <w:r>
        <w:rPr>
          <w:rFonts w:ascii="Times New Roman" w:eastAsia="Times New Roman" w:hAnsi="Times New Roman" w:cs="Times New Roman"/>
          <w:sz w:val="24"/>
        </w:rPr>
        <w:t>долги, по которым обязательство прекращено вследствие невозможности его исполнения (ст. 416 ГК РФ);</w:t>
      </w:r>
    </w:p>
    <w:p w:rsidR="00E84330" w:rsidRDefault="00C02911">
      <w:pPr>
        <w:numPr>
          <w:ilvl w:val="0"/>
          <w:numId w:val="37"/>
        </w:numPr>
        <w:spacing w:after="0" w:line="276" w:lineRule="auto"/>
        <w:ind w:left="426" w:firstLine="567"/>
        <w:jc w:val="both"/>
        <w:rPr>
          <w:rFonts w:ascii="Times New Roman" w:eastAsia="Times New Roman" w:hAnsi="Times New Roman" w:cs="Times New Roman"/>
          <w:sz w:val="24"/>
        </w:rPr>
      </w:pPr>
      <w:r>
        <w:rPr>
          <w:rFonts w:ascii="Times New Roman" w:eastAsia="Times New Roman" w:hAnsi="Times New Roman" w:cs="Times New Roman"/>
          <w:sz w:val="24"/>
        </w:rPr>
        <w:t>долги, по которым обязательство прекращено на основании акта органа государственной власти или органа местного самоуправления (ст. 417 ГК РФ);</w:t>
      </w:r>
    </w:p>
    <w:p w:rsidR="00E84330" w:rsidRDefault="00C02911">
      <w:pPr>
        <w:numPr>
          <w:ilvl w:val="0"/>
          <w:numId w:val="37"/>
        </w:numPr>
        <w:spacing w:after="0" w:line="276" w:lineRule="auto"/>
        <w:ind w:left="426" w:firstLine="567"/>
        <w:jc w:val="both"/>
        <w:rPr>
          <w:rFonts w:ascii="Times New Roman" w:eastAsia="Times New Roman" w:hAnsi="Times New Roman" w:cs="Times New Roman"/>
          <w:sz w:val="24"/>
        </w:rPr>
      </w:pPr>
      <w:r>
        <w:rPr>
          <w:rFonts w:ascii="Times New Roman" w:eastAsia="Times New Roman" w:hAnsi="Times New Roman" w:cs="Times New Roman"/>
          <w:sz w:val="24"/>
        </w:rPr>
        <w:t>долги, по которым обязательство прекращено смертью должника (ст. 418 ГК РФ);</w:t>
      </w:r>
    </w:p>
    <w:p w:rsidR="00E84330" w:rsidRDefault="00C02911">
      <w:pPr>
        <w:numPr>
          <w:ilvl w:val="0"/>
          <w:numId w:val="37"/>
        </w:numPr>
        <w:spacing w:after="0" w:line="276" w:lineRule="auto"/>
        <w:ind w:left="426" w:firstLine="567"/>
        <w:jc w:val="both"/>
        <w:rPr>
          <w:rFonts w:ascii="Times New Roman" w:eastAsia="Times New Roman" w:hAnsi="Times New Roman" w:cs="Times New Roman"/>
          <w:sz w:val="24"/>
        </w:rPr>
      </w:pPr>
      <w:r>
        <w:rPr>
          <w:rFonts w:ascii="Times New Roman" w:eastAsia="Times New Roman" w:hAnsi="Times New Roman" w:cs="Times New Roman"/>
          <w:sz w:val="24"/>
        </w:rPr>
        <w:t>долги, по которым обязательство прекращено ликвидацией организации (ст. 419 ГК РФ).</w:t>
      </w:r>
    </w:p>
    <w:p w:rsidR="00E84330" w:rsidRDefault="00E84330">
      <w:pPr>
        <w:ind w:firstLine="567"/>
        <w:jc w:val="both"/>
        <w:rPr>
          <w:rFonts w:ascii="Times New Roman" w:eastAsia="Times New Roman" w:hAnsi="Times New Roman" w:cs="Times New Roman"/>
          <w:sz w:val="24"/>
        </w:rPr>
      </w:pP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 выявлении указанных долгов Инвентаризационная комиссия учреждения заполняет по ним отдельную Инвентаризационную опись (ф. 0504091 или ф. 0504089) и дает рекомендацию Руководителю о списании задолженности. </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Списание задолженности нереальной к взысканию оформляется Решением Комиссии по поступлению и выбытию активов по Приказу Руководителя Учреждения. </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Суммы непредъявленных кредиторами требований, вытекающих из условий договора, контракта, в том числе суммы кредиторской задолженности, не подтвержденные по результатам инвентаризации кредитором, подлежат списанию на </w:t>
      </w:r>
      <w:proofErr w:type="spellStart"/>
      <w:r>
        <w:rPr>
          <w:rFonts w:ascii="Times New Roman" w:eastAsia="Times New Roman" w:hAnsi="Times New Roman" w:cs="Times New Roman"/>
          <w:sz w:val="24"/>
        </w:rPr>
        <w:t>забалансовый</w:t>
      </w:r>
      <w:proofErr w:type="spellEnd"/>
      <w:r>
        <w:rPr>
          <w:rFonts w:ascii="Times New Roman" w:eastAsia="Times New Roman" w:hAnsi="Times New Roman" w:cs="Times New Roman"/>
          <w:sz w:val="24"/>
        </w:rPr>
        <w:t xml:space="preserve"> счет 20 на основании Решения Инвентаризационной комиссии по Приказу Руководителя. </w:t>
      </w:r>
    </w:p>
    <w:p w:rsidR="00E84330" w:rsidRDefault="00C02911">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Порядок списания дебиторской (кредиторской) задолженности осуществляется согласно Приложению № 27к Учетной политике.</w:t>
      </w:r>
    </w:p>
    <w:p w:rsidR="00E84330" w:rsidRDefault="00E84330">
      <w:pPr>
        <w:spacing w:after="0" w:line="240" w:lineRule="auto"/>
        <w:ind w:firstLine="567"/>
        <w:jc w:val="both"/>
        <w:rPr>
          <w:rFonts w:ascii="Times New Roman" w:eastAsia="Times New Roman" w:hAnsi="Times New Roman" w:cs="Times New Roman"/>
          <w:sz w:val="24"/>
        </w:rPr>
      </w:pPr>
    </w:p>
    <w:p w:rsidR="00E84330" w:rsidRDefault="00C02911">
      <w:pPr>
        <w:keepNext/>
        <w:keepLines/>
        <w:spacing w:before="40" w:after="0"/>
        <w:jc w:val="center"/>
        <w:rPr>
          <w:rFonts w:ascii="Times New Roman" w:eastAsia="Times New Roman" w:hAnsi="Times New Roman" w:cs="Times New Roman"/>
          <w:i/>
          <w:color w:val="1F4D78"/>
          <w:sz w:val="24"/>
        </w:rPr>
      </w:pPr>
      <w:r>
        <w:rPr>
          <w:rFonts w:ascii="Times New Roman" w:eastAsia="Times New Roman" w:hAnsi="Times New Roman" w:cs="Times New Roman"/>
          <w:i/>
          <w:color w:val="1F4D78"/>
          <w:sz w:val="24"/>
        </w:rPr>
        <w:t>Отдельные виды доходов и расходов</w:t>
      </w:r>
    </w:p>
    <w:p w:rsidR="00E84330" w:rsidRDefault="00E84330">
      <w:pPr>
        <w:tabs>
          <w:tab w:val="left" w:pos="6237"/>
        </w:tabs>
        <w:jc w:val="center"/>
        <w:rPr>
          <w:rFonts w:ascii="Times New Roman" w:eastAsia="Times New Roman" w:hAnsi="Times New Roman" w:cs="Times New Roman"/>
          <w:i/>
          <w:sz w:val="24"/>
        </w:rPr>
      </w:pP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Расходы признаются в том отчетном периоде, к которому они относятся, независимо от времени фактической выплаты денежных средств в соответствии с утвержденным Планом финансово-хозяйственной деятельности Учреждения.</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К доходам </w:t>
      </w:r>
      <w:proofErr w:type="gramStart"/>
      <w:r>
        <w:rPr>
          <w:rFonts w:ascii="Times New Roman" w:eastAsia="Times New Roman" w:hAnsi="Times New Roman" w:cs="Times New Roman"/>
          <w:sz w:val="24"/>
        </w:rPr>
        <w:t>будущих периодов Учреждения, учитываемых на счете 0 40140 000 относятся</w:t>
      </w:r>
      <w:proofErr w:type="gramEnd"/>
      <w:r>
        <w:rPr>
          <w:rFonts w:ascii="Times New Roman" w:eastAsia="Times New Roman" w:hAnsi="Times New Roman" w:cs="Times New Roman"/>
          <w:sz w:val="24"/>
        </w:rPr>
        <w:t>:</w:t>
      </w:r>
    </w:p>
    <w:p w:rsidR="00E84330" w:rsidRDefault="00C02911">
      <w:pPr>
        <w:numPr>
          <w:ilvl w:val="0"/>
          <w:numId w:val="38"/>
        </w:numPr>
        <w:spacing w:after="0" w:line="276"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доходы по абонементам</w:t>
      </w:r>
    </w:p>
    <w:p w:rsidR="00E84330" w:rsidRDefault="00C02911">
      <w:pPr>
        <w:numPr>
          <w:ilvl w:val="0"/>
          <w:numId w:val="38"/>
        </w:numPr>
        <w:spacing w:after="0" w:line="276"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доходы по соглашениям о предоставлении субсидии, заключенным до начала года их получения </w:t>
      </w:r>
    </w:p>
    <w:p w:rsidR="00E84330" w:rsidRDefault="00E84330">
      <w:pPr>
        <w:ind w:left="567" w:firstLine="567"/>
        <w:jc w:val="both"/>
        <w:rPr>
          <w:rFonts w:ascii="Times New Roman" w:eastAsia="Times New Roman" w:hAnsi="Times New Roman" w:cs="Times New Roman"/>
          <w:sz w:val="24"/>
        </w:rPr>
      </w:pP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В состав расходов будущих периодов, учитываемых на счете 0 40150 000, включаются:</w:t>
      </w:r>
    </w:p>
    <w:p w:rsidR="00E84330" w:rsidRDefault="00C02911">
      <w:pPr>
        <w:numPr>
          <w:ilvl w:val="0"/>
          <w:numId w:val="39"/>
        </w:numPr>
        <w:spacing w:after="0" w:line="276"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страховые взносы по договорам страхования, которые равномерно относятся на расходы в течение срока, установленного договорами;</w:t>
      </w:r>
    </w:p>
    <w:p w:rsidR="00E84330" w:rsidRDefault="00C02911">
      <w:pPr>
        <w:numPr>
          <w:ilvl w:val="0"/>
          <w:numId w:val="39"/>
        </w:numPr>
        <w:spacing w:after="0" w:line="276"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расходы на оплату отпусков, выданных авансом.</w:t>
      </w:r>
    </w:p>
    <w:p w:rsidR="00E84330" w:rsidRDefault="00E84330">
      <w:pPr>
        <w:numPr>
          <w:ilvl w:val="0"/>
          <w:numId w:val="39"/>
        </w:numPr>
        <w:spacing w:after="0" w:line="276" w:lineRule="auto"/>
        <w:ind w:left="567" w:firstLine="567"/>
        <w:jc w:val="both"/>
        <w:rPr>
          <w:rFonts w:ascii="Times New Roman" w:eastAsia="Times New Roman" w:hAnsi="Times New Roman" w:cs="Times New Roman"/>
          <w:sz w:val="24"/>
        </w:rPr>
      </w:pPr>
    </w:p>
    <w:p w:rsidR="00E84330" w:rsidRDefault="00C02911" w:rsidP="00097E9A">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Расходы будущих периодов списываются на финансовый результат текущего финансового года равномерно в течение периода, к которому они относятся.</w:t>
      </w:r>
    </w:p>
    <w:p w:rsidR="00E84330" w:rsidRDefault="00E84330">
      <w:pPr>
        <w:keepNext/>
        <w:keepLines/>
        <w:spacing w:before="40" w:after="0"/>
        <w:jc w:val="center"/>
        <w:rPr>
          <w:rFonts w:ascii="Times New Roman" w:eastAsia="Times New Roman" w:hAnsi="Times New Roman" w:cs="Times New Roman"/>
          <w:i/>
          <w:color w:val="1F4D78"/>
          <w:sz w:val="24"/>
        </w:rPr>
      </w:pPr>
    </w:p>
    <w:p w:rsidR="00E84330" w:rsidRDefault="00C02911">
      <w:pPr>
        <w:keepNext/>
        <w:keepLines/>
        <w:spacing w:before="40" w:after="0"/>
        <w:jc w:val="center"/>
        <w:rPr>
          <w:rFonts w:ascii="Times New Roman" w:eastAsia="Times New Roman" w:hAnsi="Times New Roman" w:cs="Times New Roman"/>
          <w:i/>
          <w:color w:val="1F4D78"/>
          <w:sz w:val="24"/>
        </w:rPr>
      </w:pPr>
      <w:r>
        <w:rPr>
          <w:rFonts w:ascii="Times New Roman" w:eastAsia="Times New Roman" w:hAnsi="Times New Roman" w:cs="Times New Roman"/>
          <w:i/>
          <w:color w:val="1F4D78"/>
          <w:sz w:val="24"/>
        </w:rPr>
        <w:t>Учет резервов</w:t>
      </w:r>
    </w:p>
    <w:p w:rsidR="00E84330" w:rsidRDefault="00E84330">
      <w:pPr>
        <w:spacing w:after="0" w:line="240" w:lineRule="auto"/>
        <w:ind w:firstLine="540"/>
        <w:jc w:val="both"/>
        <w:rPr>
          <w:rFonts w:ascii="Times New Roman" w:eastAsia="Times New Roman" w:hAnsi="Times New Roman" w:cs="Times New Roman"/>
          <w:sz w:val="24"/>
        </w:rPr>
      </w:pP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Резервы, создаваемые учреждением, учитываются на счетах 0 40160 000. Резервы в Учреждении создаются на следующие цели:</w:t>
      </w:r>
    </w:p>
    <w:p w:rsidR="00E84330" w:rsidRDefault="00C02911">
      <w:pPr>
        <w:numPr>
          <w:ilvl w:val="0"/>
          <w:numId w:val="40"/>
        </w:numPr>
        <w:spacing w:after="0" w:line="276"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для предстоящей оплаты отпусков за фактически отработанное время, включая платежи на обязательное социальное страхование сотрудника (служащего) учреждения – по счетам 0 40160 211 (213) (далее – резерв на отпуска); </w:t>
      </w:r>
    </w:p>
    <w:p w:rsidR="00E84330" w:rsidRDefault="00C02911">
      <w:pPr>
        <w:numPr>
          <w:ilvl w:val="0"/>
          <w:numId w:val="40"/>
        </w:numPr>
        <w:spacing w:after="0" w:line="276"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по обязательствам по уплате коммунальных расходов, по начислению которых существует на отчетную дату неопределенность по их размеру ввиду отсутствия первичных учетных документов – по счету 0 40160 223;</w:t>
      </w:r>
    </w:p>
    <w:p w:rsidR="00E84330" w:rsidRDefault="00C02911">
      <w:pPr>
        <w:numPr>
          <w:ilvl w:val="0"/>
          <w:numId w:val="40"/>
        </w:numPr>
        <w:spacing w:after="0" w:line="276"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по обязательствам по уплате услуг связи, по начислению которых существует на отчетную дату неопределенность по их размеру ввиду отсутствия первичных учетных документов – по счету 0 40160 221;</w:t>
      </w:r>
    </w:p>
    <w:p w:rsidR="00E84330" w:rsidRDefault="00C02911">
      <w:pPr>
        <w:numPr>
          <w:ilvl w:val="0"/>
          <w:numId w:val="40"/>
        </w:numPr>
        <w:spacing w:after="0" w:line="276"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по обязательствам по уплате иных расходов по начислению которых существует на отчетную дату неопределенность по их размеру ввиду отсутствия первичных учетных документов;</w:t>
      </w:r>
    </w:p>
    <w:p w:rsidR="00E84330" w:rsidRDefault="00C02911">
      <w:pPr>
        <w:numPr>
          <w:ilvl w:val="0"/>
          <w:numId w:val="40"/>
        </w:numPr>
        <w:spacing w:after="0" w:line="276"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по не исполненной в срок и не соответствующей критериям признания актива дебиторской задолженности. Величина резерва определяется комиссией по поступлению и выбытию активов отдельно по каждому сомнительному долгу в зависимости от финансового состояния (платежеспособности) должника и оценки вероятности погашения долга полностью или частично (п. 11 СГС "Доходы", п. 9 СГС "Учетная политика").</w:t>
      </w:r>
    </w:p>
    <w:p w:rsidR="00E84330" w:rsidRDefault="00E84330">
      <w:pPr>
        <w:jc w:val="both"/>
        <w:rPr>
          <w:rFonts w:ascii="Times New Roman" w:eastAsia="Times New Roman" w:hAnsi="Times New Roman" w:cs="Times New Roman"/>
          <w:sz w:val="24"/>
        </w:rPr>
      </w:pP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Расчет резерва расходов и его начисление делается Главным бухгалтером по состоянию на 31 декабря отчетного года. </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Резерв по сомнительной задолженности формируется (корректируется) один раз в год - на конец отчетного года.</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Сумма резерва (корректировки резерва) по сомнительной задолженности относится на счет 0 401 20 000.</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При расчете резерва отпусков Главный бухгалтер руководствуется Порядком формирования резервов на предстоящую оплату (Приложение № 17 к Учетной политике).</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Расчет резерва на отпуска делается Главным бухгалтером по состоянию на 31 декабря отчетного года исходя из планируемого количества дней отпуска работников учреждения в соответствующем году согласно сведениям отдела кадров учреждения и средней заработной платы по учреждению в целом. </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Резерв используется только на покрытие тех затрат, в отношении которых этот резерв был изначально создан. При этом признание в учете расходов, в отношении которых сформирован резерв предстоящих расходов, осуществляется за счет суммы созданного резерва.</w:t>
      </w:r>
    </w:p>
    <w:p w:rsidR="00E84330" w:rsidRDefault="00E84330">
      <w:pPr>
        <w:ind w:firstLine="567"/>
        <w:jc w:val="both"/>
        <w:rPr>
          <w:rFonts w:ascii="Times New Roman" w:eastAsia="Times New Roman" w:hAnsi="Times New Roman" w:cs="Times New Roman"/>
          <w:sz w:val="24"/>
        </w:rPr>
      </w:pPr>
    </w:p>
    <w:p w:rsidR="00E84330" w:rsidRDefault="00C02911">
      <w:pPr>
        <w:keepNext/>
        <w:keepLines/>
        <w:spacing w:before="40" w:after="0"/>
        <w:jc w:val="center"/>
        <w:rPr>
          <w:rFonts w:ascii="Times New Roman" w:eastAsia="Times New Roman" w:hAnsi="Times New Roman" w:cs="Times New Roman"/>
          <w:i/>
          <w:color w:val="1F4D78"/>
          <w:sz w:val="24"/>
        </w:rPr>
      </w:pPr>
      <w:r>
        <w:rPr>
          <w:rFonts w:ascii="Times New Roman" w:eastAsia="Times New Roman" w:hAnsi="Times New Roman" w:cs="Times New Roman"/>
          <w:i/>
          <w:color w:val="1F4D78"/>
          <w:sz w:val="24"/>
        </w:rPr>
        <w:t>Санкционирование расходов</w:t>
      </w:r>
    </w:p>
    <w:p w:rsidR="00E84330" w:rsidRDefault="00E84330">
      <w:pPr>
        <w:tabs>
          <w:tab w:val="left" w:pos="6237"/>
        </w:tabs>
        <w:ind w:firstLine="567"/>
        <w:jc w:val="both"/>
        <w:rPr>
          <w:rFonts w:ascii="Times New Roman" w:eastAsia="Times New Roman" w:hAnsi="Times New Roman" w:cs="Times New Roman"/>
          <w:sz w:val="24"/>
        </w:rPr>
      </w:pP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Порядок принятия обязательств и денежных обязательств установлен в Приложении № 30 к Учетной политике. </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При поступлении документов, корректирующих стоимость отраженных расходов, затрат, проводятся соответствующие корректировочные записи по операциям санкционирования.</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По окончании текущего финансового года в случае, если неисполненные бюджетные обязательства планируются к исполнению за счет расходов следующего финансового года, они должны быть приняты к учету (перерегистрированы) в следующем финансовом году в объеме, запланированном к исполнению в следующем финансовом году.</w:t>
      </w:r>
    </w:p>
    <w:p w:rsidR="00E84330" w:rsidRDefault="00E84330">
      <w:pPr>
        <w:keepNext/>
        <w:keepLines/>
        <w:spacing w:before="40" w:after="0"/>
        <w:jc w:val="both"/>
        <w:rPr>
          <w:rFonts w:ascii="Times New Roman" w:eastAsia="Times New Roman" w:hAnsi="Times New Roman" w:cs="Times New Roman"/>
          <w:color w:val="1F4D78"/>
          <w:sz w:val="24"/>
        </w:rPr>
      </w:pPr>
    </w:p>
    <w:p w:rsidR="00097E9A" w:rsidRDefault="00097E9A">
      <w:pPr>
        <w:keepNext/>
        <w:keepLines/>
        <w:spacing w:before="40" w:after="0"/>
        <w:jc w:val="both"/>
        <w:rPr>
          <w:rFonts w:ascii="Times New Roman" w:eastAsia="Times New Roman" w:hAnsi="Times New Roman" w:cs="Times New Roman"/>
          <w:color w:val="1F4D78"/>
          <w:sz w:val="24"/>
        </w:rPr>
      </w:pPr>
    </w:p>
    <w:p w:rsidR="00E84330" w:rsidRDefault="00C02911">
      <w:pPr>
        <w:keepNext/>
        <w:keepLines/>
        <w:spacing w:before="40" w:after="0"/>
        <w:jc w:val="center"/>
        <w:rPr>
          <w:rFonts w:ascii="Times New Roman" w:eastAsia="Times New Roman" w:hAnsi="Times New Roman" w:cs="Times New Roman"/>
          <w:i/>
          <w:color w:val="1F4D78"/>
          <w:sz w:val="24"/>
        </w:rPr>
      </w:pPr>
      <w:r>
        <w:rPr>
          <w:rFonts w:ascii="Times New Roman" w:eastAsia="Times New Roman" w:hAnsi="Times New Roman" w:cs="Times New Roman"/>
          <w:i/>
          <w:color w:val="1F4D78"/>
          <w:sz w:val="24"/>
        </w:rPr>
        <w:t xml:space="preserve">Применение отдельных видов </w:t>
      </w:r>
      <w:proofErr w:type="spellStart"/>
      <w:r>
        <w:rPr>
          <w:rFonts w:ascii="Times New Roman" w:eastAsia="Times New Roman" w:hAnsi="Times New Roman" w:cs="Times New Roman"/>
          <w:i/>
          <w:color w:val="1F4D78"/>
          <w:sz w:val="24"/>
        </w:rPr>
        <w:t>забалансовых</w:t>
      </w:r>
      <w:proofErr w:type="spellEnd"/>
      <w:r>
        <w:rPr>
          <w:rFonts w:ascii="Times New Roman" w:eastAsia="Times New Roman" w:hAnsi="Times New Roman" w:cs="Times New Roman"/>
          <w:i/>
          <w:color w:val="1F4D78"/>
          <w:sz w:val="24"/>
        </w:rPr>
        <w:t xml:space="preserve"> счетов</w:t>
      </w:r>
    </w:p>
    <w:p w:rsidR="00E84330" w:rsidRDefault="00E84330">
      <w:pPr>
        <w:spacing w:after="0" w:line="276" w:lineRule="auto"/>
        <w:ind w:firstLine="540"/>
        <w:jc w:val="both"/>
        <w:rPr>
          <w:rFonts w:ascii="Times New Roman" w:eastAsia="Times New Roman" w:hAnsi="Times New Roman" w:cs="Times New Roman"/>
          <w:sz w:val="24"/>
          <w:shd w:val="clear" w:color="auto" w:fill="FFFF00"/>
        </w:rPr>
      </w:pPr>
    </w:p>
    <w:p w:rsidR="00E84330" w:rsidRDefault="00C02911">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На счете </w:t>
      </w:r>
      <w:r>
        <w:rPr>
          <w:rFonts w:ascii="Times New Roman" w:eastAsia="Times New Roman" w:hAnsi="Times New Roman" w:cs="Times New Roman"/>
          <w:b/>
          <w:sz w:val="24"/>
        </w:rPr>
        <w:t>01 «Имущество, полученное в пользование»</w:t>
      </w:r>
      <w:r>
        <w:rPr>
          <w:rFonts w:ascii="Times New Roman" w:eastAsia="Times New Roman" w:hAnsi="Times New Roman" w:cs="Times New Roman"/>
          <w:sz w:val="24"/>
        </w:rPr>
        <w:t xml:space="preserve"> подлежит учету: </w:t>
      </w:r>
    </w:p>
    <w:p w:rsidR="00E84330" w:rsidRDefault="00E84330">
      <w:pPr>
        <w:jc w:val="both"/>
        <w:rPr>
          <w:rFonts w:ascii="Times New Roman" w:eastAsia="Times New Roman" w:hAnsi="Times New Roman" w:cs="Times New Roman"/>
          <w:sz w:val="24"/>
        </w:rPr>
      </w:pPr>
    </w:p>
    <w:p w:rsidR="00E84330" w:rsidRDefault="00C02911">
      <w:pPr>
        <w:numPr>
          <w:ilvl w:val="0"/>
          <w:numId w:val="41"/>
        </w:numPr>
        <w:spacing w:after="0" w:line="276" w:lineRule="auto"/>
        <w:ind w:left="1260" w:hanging="360"/>
        <w:jc w:val="both"/>
        <w:rPr>
          <w:rFonts w:ascii="Times New Roman" w:eastAsia="Times New Roman" w:hAnsi="Times New Roman" w:cs="Times New Roman"/>
          <w:sz w:val="24"/>
        </w:rPr>
      </w:pPr>
      <w:r>
        <w:rPr>
          <w:rFonts w:ascii="Times New Roman" w:eastAsia="Times New Roman" w:hAnsi="Times New Roman" w:cs="Times New Roman"/>
          <w:sz w:val="24"/>
        </w:rPr>
        <w:t>Программное обеспечение, приобретаемое по пользовательской лицензии – по цене приобретения (общей стоимости по договору за весь срок пользования), а при невозможности ее определения исходя из условий договора – в условной оценке один рубль за один объект</w:t>
      </w:r>
    </w:p>
    <w:p w:rsidR="00E84330" w:rsidRDefault="00C02911">
      <w:pPr>
        <w:numPr>
          <w:ilvl w:val="0"/>
          <w:numId w:val="41"/>
        </w:numPr>
        <w:spacing w:after="0" w:line="276" w:lineRule="auto"/>
        <w:ind w:left="1260" w:hanging="360"/>
        <w:jc w:val="both"/>
        <w:rPr>
          <w:rFonts w:ascii="Times New Roman" w:eastAsia="Times New Roman" w:hAnsi="Times New Roman" w:cs="Times New Roman"/>
          <w:sz w:val="24"/>
        </w:rPr>
      </w:pPr>
      <w:r>
        <w:rPr>
          <w:rFonts w:ascii="Times New Roman" w:eastAsia="Times New Roman" w:hAnsi="Times New Roman" w:cs="Times New Roman"/>
          <w:sz w:val="24"/>
        </w:rPr>
        <w:t>Находящиеся в пользовании материальные объекты, предоставленные балансодержателем при выполнении возложенных на него функций по организационно-техническому обеспечению учреждений – по стоимости, указанной в передаточных документах, а при ее отсутствии – в условной оценке один рубль за один объект</w:t>
      </w:r>
    </w:p>
    <w:p w:rsidR="00E84330" w:rsidRDefault="00E84330">
      <w:pPr>
        <w:spacing w:after="0" w:line="276" w:lineRule="auto"/>
        <w:jc w:val="both"/>
        <w:rPr>
          <w:rFonts w:ascii="Times New Roman" w:eastAsia="Times New Roman" w:hAnsi="Times New Roman" w:cs="Times New Roman"/>
          <w:sz w:val="24"/>
        </w:rPr>
      </w:pPr>
    </w:p>
    <w:p w:rsidR="00E84330" w:rsidRDefault="00C02911">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Для учета неисключительных прав применять Порядок согласно Приложению № 26к Учетной политике.</w:t>
      </w:r>
    </w:p>
    <w:p w:rsidR="00E84330" w:rsidRDefault="00E84330">
      <w:pPr>
        <w:spacing w:after="0" w:line="276" w:lineRule="auto"/>
        <w:ind w:firstLine="540"/>
        <w:jc w:val="both"/>
        <w:rPr>
          <w:rFonts w:ascii="Times New Roman" w:eastAsia="Times New Roman" w:hAnsi="Times New Roman" w:cs="Times New Roman"/>
          <w:sz w:val="24"/>
        </w:rPr>
      </w:pPr>
    </w:p>
    <w:p w:rsidR="00E84330" w:rsidRDefault="00C02911">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На счете </w:t>
      </w:r>
      <w:r>
        <w:rPr>
          <w:rFonts w:ascii="Times New Roman" w:eastAsia="Times New Roman" w:hAnsi="Times New Roman" w:cs="Times New Roman"/>
          <w:b/>
          <w:sz w:val="24"/>
        </w:rPr>
        <w:t xml:space="preserve">02.1. «Основные средства, принятые (принимаемые) на хранение» </w:t>
      </w:r>
      <w:r>
        <w:rPr>
          <w:rFonts w:ascii="Times New Roman" w:eastAsia="Times New Roman" w:hAnsi="Times New Roman" w:cs="Times New Roman"/>
          <w:sz w:val="24"/>
        </w:rPr>
        <w:t>подлежат учету:</w:t>
      </w:r>
    </w:p>
    <w:p w:rsidR="00E84330" w:rsidRDefault="00C02911">
      <w:pPr>
        <w:numPr>
          <w:ilvl w:val="0"/>
          <w:numId w:val="42"/>
        </w:numPr>
        <w:spacing w:after="0" w:line="276" w:lineRule="auto"/>
        <w:ind w:left="1260" w:hanging="360"/>
        <w:jc w:val="both"/>
        <w:rPr>
          <w:rFonts w:ascii="Times New Roman" w:eastAsia="Times New Roman" w:hAnsi="Times New Roman" w:cs="Times New Roman"/>
          <w:sz w:val="24"/>
        </w:rPr>
      </w:pPr>
      <w:r>
        <w:rPr>
          <w:rFonts w:ascii="Times New Roman" w:eastAsia="Times New Roman" w:hAnsi="Times New Roman" w:cs="Times New Roman"/>
          <w:sz w:val="24"/>
        </w:rPr>
        <w:t>Основные средства сотрудников в пользовании – в условной оценке один рубль за один объект, принимаемое к учету согласно служебным запискам, подписанным Руководителем Учреждения.</w:t>
      </w:r>
    </w:p>
    <w:p w:rsidR="00E84330" w:rsidRDefault="00C02911">
      <w:pPr>
        <w:numPr>
          <w:ilvl w:val="0"/>
          <w:numId w:val="42"/>
        </w:numPr>
        <w:spacing w:after="0" w:line="276" w:lineRule="auto"/>
        <w:ind w:left="1260" w:hanging="360"/>
        <w:jc w:val="both"/>
        <w:rPr>
          <w:rFonts w:ascii="Times New Roman" w:eastAsia="Times New Roman" w:hAnsi="Times New Roman" w:cs="Times New Roman"/>
          <w:sz w:val="24"/>
        </w:rPr>
      </w:pPr>
      <w:r>
        <w:rPr>
          <w:rFonts w:ascii="Times New Roman" w:eastAsia="Times New Roman" w:hAnsi="Times New Roman" w:cs="Times New Roman"/>
          <w:sz w:val="24"/>
        </w:rPr>
        <w:t>Основные средства, принятые на временное хранение до момента обращения в госсобственность или передачи органу, на который возложены полномочия собственника.</w:t>
      </w:r>
    </w:p>
    <w:p w:rsidR="00E84330" w:rsidRDefault="00C02911">
      <w:pPr>
        <w:numPr>
          <w:ilvl w:val="0"/>
          <w:numId w:val="42"/>
        </w:numPr>
        <w:spacing w:after="0" w:line="276" w:lineRule="auto"/>
        <w:ind w:left="1260" w:hanging="360"/>
        <w:jc w:val="both"/>
        <w:rPr>
          <w:rFonts w:ascii="Times New Roman" w:eastAsia="Times New Roman" w:hAnsi="Times New Roman" w:cs="Times New Roman"/>
          <w:sz w:val="24"/>
        </w:rPr>
      </w:pPr>
      <w:r>
        <w:rPr>
          <w:rFonts w:ascii="Times New Roman" w:eastAsia="Times New Roman" w:hAnsi="Times New Roman" w:cs="Times New Roman"/>
          <w:sz w:val="24"/>
        </w:rPr>
        <w:t>Основные средства, изъятые в счет возмещения ущерба.</w:t>
      </w:r>
    </w:p>
    <w:p w:rsidR="00E84330" w:rsidRDefault="00E84330">
      <w:pPr>
        <w:jc w:val="both"/>
        <w:rPr>
          <w:rFonts w:ascii="Times New Roman" w:eastAsia="Times New Roman" w:hAnsi="Times New Roman" w:cs="Times New Roman"/>
          <w:sz w:val="24"/>
        </w:rPr>
      </w:pPr>
    </w:p>
    <w:p w:rsidR="00E84330" w:rsidRDefault="00C02911">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На счете </w:t>
      </w:r>
      <w:r>
        <w:rPr>
          <w:rFonts w:ascii="Times New Roman" w:eastAsia="Times New Roman" w:hAnsi="Times New Roman" w:cs="Times New Roman"/>
          <w:b/>
          <w:sz w:val="24"/>
        </w:rPr>
        <w:t xml:space="preserve">02.2. «Материальные запасы, принятые (принимаемые) на хранение» </w:t>
      </w:r>
      <w:r>
        <w:rPr>
          <w:rFonts w:ascii="Times New Roman" w:eastAsia="Times New Roman" w:hAnsi="Times New Roman" w:cs="Times New Roman"/>
          <w:sz w:val="24"/>
        </w:rPr>
        <w:t>подлежат учету:</w:t>
      </w:r>
    </w:p>
    <w:p w:rsidR="00E84330" w:rsidRDefault="00C02911">
      <w:pPr>
        <w:numPr>
          <w:ilvl w:val="0"/>
          <w:numId w:val="43"/>
        </w:numPr>
        <w:spacing w:after="0" w:line="276" w:lineRule="auto"/>
        <w:ind w:left="1260" w:hanging="360"/>
        <w:jc w:val="both"/>
        <w:rPr>
          <w:rFonts w:ascii="Times New Roman" w:eastAsia="Times New Roman" w:hAnsi="Times New Roman" w:cs="Times New Roman"/>
          <w:sz w:val="24"/>
        </w:rPr>
      </w:pPr>
      <w:r>
        <w:rPr>
          <w:rFonts w:ascii="Times New Roman" w:eastAsia="Times New Roman" w:hAnsi="Times New Roman" w:cs="Times New Roman"/>
          <w:sz w:val="24"/>
        </w:rPr>
        <w:t>Материальные ценности, полученные для хранения или в переработку от заказчиков, и готовая продукция, произведенная из материалов заказчика до ее передачи.</w:t>
      </w:r>
    </w:p>
    <w:p w:rsidR="00E84330" w:rsidRDefault="00C02911">
      <w:pPr>
        <w:numPr>
          <w:ilvl w:val="0"/>
          <w:numId w:val="43"/>
        </w:numPr>
        <w:spacing w:after="0" w:line="276" w:lineRule="auto"/>
        <w:ind w:left="1260" w:hanging="360"/>
        <w:jc w:val="both"/>
        <w:rPr>
          <w:rFonts w:ascii="Times New Roman" w:eastAsia="Times New Roman" w:hAnsi="Times New Roman" w:cs="Times New Roman"/>
          <w:sz w:val="24"/>
        </w:rPr>
      </w:pPr>
      <w:r>
        <w:rPr>
          <w:rFonts w:ascii="Times New Roman" w:eastAsia="Times New Roman" w:hAnsi="Times New Roman" w:cs="Times New Roman"/>
          <w:sz w:val="24"/>
        </w:rPr>
        <w:t>Имущество сотрудников в пользовании – в условной оценке один рубль за один объект, принимаемое к учету согласно служебным запискам, подписанным Руководителем Учреждения.</w:t>
      </w:r>
    </w:p>
    <w:p w:rsidR="00E84330" w:rsidRDefault="00C02911">
      <w:pPr>
        <w:numPr>
          <w:ilvl w:val="0"/>
          <w:numId w:val="43"/>
        </w:numPr>
        <w:spacing w:after="0" w:line="276" w:lineRule="auto"/>
        <w:ind w:left="1260" w:hanging="360"/>
        <w:jc w:val="both"/>
        <w:rPr>
          <w:rFonts w:ascii="Times New Roman" w:eastAsia="Times New Roman" w:hAnsi="Times New Roman" w:cs="Times New Roman"/>
          <w:sz w:val="24"/>
        </w:rPr>
      </w:pPr>
      <w:r>
        <w:rPr>
          <w:rFonts w:ascii="Times New Roman" w:eastAsia="Times New Roman" w:hAnsi="Times New Roman" w:cs="Times New Roman"/>
          <w:sz w:val="24"/>
        </w:rPr>
        <w:t>Запчасти, замененные в результате модернизации принадлежащего Учреждению оборудования. Эти МЦ должны быть переданы в подотчет МОЛ Учреждения исполнителями работ (письмо Минфина РФ от 28.02.2018 года № 02-06-10/12969).</w:t>
      </w:r>
    </w:p>
    <w:p w:rsidR="00E84330" w:rsidRDefault="00E84330">
      <w:pPr>
        <w:jc w:val="both"/>
        <w:rPr>
          <w:rFonts w:ascii="Times New Roman" w:eastAsia="Times New Roman" w:hAnsi="Times New Roman" w:cs="Times New Roman"/>
          <w:sz w:val="24"/>
        </w:rPr>
      </w:pPr>
    </w:p>
    <w:p w:rsidR="00E84330" w:rsidRDefault="00C02911">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На счете </w:t>
      </w:r>
      <w:r>
        <w:rPr>
          <w:rFonts w:ascii="Times New Roman" w:eastAsia="Times New Roman" w:hAnsi="Times New Roman" w:cs="Times New Roman"/>
          <w:b/>
          <w:sz w:val="24"/>
        </w:rPr>
        <w:t xml:space="preserve">02.3. «Основные средства, не признанные активом» </w:t>
      </w:r>
      <w:r>
        <w:rPr>
          <w:rFonts w:ascii="Times New Roman" w:eastAsia="Times New Roman" w:hAnsi="Times New Roman" w:cs="Times New Roman"/>
          <w:sz w:val="24"/>
        </w:rPr>
        <w:t>подлежат учету:</w:t>
      </w:r>
    </w:p>
    <w:p w:rsidR="00E84330" w:rsidRDefault="00C02911">
      <w:pPr>
        <w:numPr>
          <w:ilvl w:val="0"/>
          <w:numId w:val="44"/>
        </w:numPr>
        <w:spacing w:after="0" w:line="276" w:lineRule="auto"/>
        <w:ind w:left="1260"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Основные средства, не соответствующие критериям активов, установленным в федеральных стандартах и других нормативных документах. </w:t>
      </w:r>
    </w:p>
    <w:p w:rsidR="00E84330" w:rsidRDefault="00C02911">
      <w:pPr>
        <w:numPr>
          <w:ilvl w:val="0"/>
          <w:numId w:val="44"/>
        </w:numPr>
        <w:spacing w:after="0" w:line="276" w:lineRule="auto"/>
        <w:ind w:left="1260" w:hanging="360"/>
        <w:jc w:val="both"/>
        <w:rPr>
          <w:rFonts w:ascii="Times New Roman" w:eastAsia="Times New Roman" w:hAnsi="Times New Roman" w:cs="Times New Roman"/>
          <w:sz w:val="24"/>
        </w:rPr>
      </w:pPr>
      <w:r>
        <w:rPr>
          <w:rFonts w:ascii="Times New Roman" w:eastAsia="Times New Roman" w:hAnsi="Times New Roman" w:cs="Times New Roman"/>
          <w:sz w:val="24"/>
        </w:rPr>
        <w:t>Имущество, в отношении которого принято решение о списании, до момента его демонтажа (утилизации, уничтожения) или выявления иной целевой функции – в условной оценке один рубль за один объект, а при наличии остаточной стоимости – по остаточной стоимости.</w:t>
      </w:r>
    </w:p>
    <w:p w:rsidR="00E84330" w:rsidRDefault="00E84330">
      <w:pPr>
        <w:jc w:val="both"/>
        <w:rPr>
          <w:rFonts w:ascii="Times New Roman" w:eastAsia="Times New Roman" w:hAnsi="Times New Roman" w:cs="Times New Roman"/>
          <w:sz w:val="24"/>
        </w:rPr>
      </w:pPr>
    </w:p>
    <w:p w:rsidR="00E84330" w:rsidRDefault="00C02911">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На счете </w:t>
      </w:r>
      <w:r>
        <w:rPr>
          <w:rFonts w:ascii="Times New Roman" w:eastAsia="Times New Roman" w:hAnsi="Times New Roman" w:cs="Times New Roman"/>
          <w:b/>
          <w:sz w:val="24"/>
        </w:rPr>
        <w:t xml:space="preserve">02.4. «Материальные запасы, не признанные активом» </w:t>
      </w:r>
      <w:r>
        <w:rPr>
          <w:rFonts w:ascii="Times New Roman" w:eastAsia="Times New Roman" w:hAnsi="Times New Roman" w:cs="Times New Roman"/>
          <w:sz w:val="24"/>
        </w:rPr>
        <w:t>подлежат учету:</w:t>
      </w:r>
    </w:p>
    <w:p w:rsidR="00E84330" w:rsidRDefault="00C02911">
      <w:pPr>
        <w:numPr>
          <w:ilvl w:val="0"/>
          <w:numId w:val="45"/>
        </w:numPr>
        <w:spacing w:after="0" w:line="276" w:lineRule="auto"/>
        <w:ind w:left="126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Материальные запасы, не соответствующие критериям активов, установленным в федеральных стандартах и других нормативных документах. </w:t>
      </w:r>
    </w:p>
    <w:p w:rsidR="00E84330" w:rsidRDefault="00E84330">
      <w:pPr>
        <w:spacing w:after="0" w:line="276" w:lineRule="auto"/>
        <w:ind w:firstLine="540"/>
        <w:jc w:val="both"/>
        <w:rPr>
          <w:rFonts w:ascii="Times New Roman" w:eastAsia="Times New Roman" w:hAnsi="Times New Roman" w:cs="Times New Roman"/>
          <w:sz w:val="24"/>
        </w:rPr>
      </w:pPr>
    </w:p>
    <w:p w:rsidR="00E84330" w:rsidRDefault="00C02911">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На счете </w:t>
      </w:r>
      <w:r>
        <w:rPr>
          <w:rFonts w:ascii="Times New Roman" w:eastAsia="Times New Roman" w:hAnsi="Times New Roman" w:cs="Times New Roman"/>
          <w:b/>
          <w:sz w:val="24"/>
        </w:rPr>
        <w:t>03 «Бланки строгой отчетности»</w:t>
      </w:r>
      <w:r>
        <w:rPr>
          <w:rFonts w:ascii="Times New Roman" w:eastAsia="Times New Roman" w:hAnsi="Times New Roman" w:cs="Times New Roman"/>
          <w:sz w:val="24"/>
        </w:rPr>
        <w:t xml:space="preserve"> подлежат учету: </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К бланкам строгой отчетности отнести бланки, у которых типографским способом отпечатаны серии и номера, в том числе: </w:t>
      </w:r>
    </w:p>
    <w:p w:rsidR="00E84330" w:rsidRDefault="00C02911">
      <w:pPr>
        <w:numPr>
          <w:ilvl w:val="0"/>
          <w:numId w:val="46"/>
        </w:numPr>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бланки трудовых книжек и вкладышей к ним, </w:t>
      </w:r>
    </w:p>
    <w:p w:rsidR="00E84330" w:rsidRDefault="00C02911">
      <w:pPr>
        <w:numPr>
          <w:ilvl w:val="0"/>
          <w:numId w:val="46"/>
        </w:numPr>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справки шоферской комиссии, </w:t>
      </w:r>
    </w:p>
    <w:p w:rsidR="00E84330" w:rsidRDefault="00C02911">
      <w:pPr>
        <w:numPr>
          <w:ilvl w:val="0"/>
          <w:numId w:val="46"/>
        </w:numPr>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свидетельство о смерти, </w:t>
      </w:r>
    </w:p>
    <w:p w:rsidR="00E84330" w:rsidRDefault="00C02911">
      <w:pPr>
        <w:numPr>
          <w:ilvl w:val="0"/>
          <w:numId w:val="46"/>
        </w:numPr>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свидетельство о рождении, </w:t>
      </w:r>
    </w:p>
    <w:p w:rsidR="00E84330" w:rsidRDefault="00C02911">
      <w:pPr>
        <w:numPr>
          <w:ilvl w:val="0"/>
          <w:numId w:val="46"/>
        </w:numPr>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родовые сертификаты, </w:t>
      </w:r>
    </w:p>
    <w:p w:rsidR="00E84330" w:rsidRDefault="00C02911">
      <w:pPr>
        <w:numPr>
          <w:ilvl w:val="0"/>
          <w:numId w:val="46"/>
        </w:numPr>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бланки листов нетрудоспособности, </w:t>
      </w:r>
    </w:p>
    <w:p w:rsidR="00E84330" w:rsidRDefault="00C02911">
      <w:pPr>
        <w:numPr>
          <w:ilvl w:val="0"/>
          <w:numId w:val="46"/>
        </w:numPr>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справки для студентов;</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Для учёта, хранения и выдачи бланков строгой отчетности назначить ответственными заместителя главного бухгалтера и кассира.</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Бланки трудовых книжек учитываются по цене приобретения. Иные бланки строгой отчетности отражать </w:t>
      </w:r>
      <w:proofErr w:type="spellStart"/>
      <w:r>
        <w:rPr>
          <w:rFonts w:ascii="Times New Roman" w:eastAsia="Times New Roman" w:hAnsi="Times New Roman" w:cs="Times New Roman"/>
          <w:sz w:val="24"/>
        </w:rPr>
        <w:t>забалансовом</w:t>
      </w:r>
      <w:proofErr w:type="spellEnd"/>
      <w:r>
        <w:rPr>
          <w:rFonts w:ascii="Times New Roman" w:eastAsia="Times New Roman" w:hAnsi="Times New Roman" w:cs="Times New Roman"/>
          <w:sz w:val="24"/>
        </w:rPr>
        <w:t xml:space="preserve"> счете с детализацией по местам использования или хранения в условной оценке - один рубль за один бланк. </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Бланки строгой отчетности принимаются, хранятся и выдаются в соответствии с порядком, приведенным в Приложении № 16 к Учетной политике (п. 9 СГС "Учетная политика").</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В целях контроля за использованием бланков листков нетрудоспособности к </w:t>
      </w:r>
      <w:proofErr w:type="spellStart"/>
      <w:r>
        <w:rPr>
          <w:rFonts w:ascii="Times New Roman" w:eastAsia="Times New Roman" w:hAnsi="Times New Roman" w:cs="Times New Roman"/>
          <w:sz w:val="24"/>
        </w:rPr>
        <w:t>забалансовому</w:t>
      </w:r>
      <w:proofErr w:type="spellEnd"/>
      <w:r>
        <w:rPr>
          <w:rFonts w:ascii="Times New Roman" w:eastAsia="Times New Roman" w:hAnsi="Times New Roman" w:cs="Times New Roman"/>
          <w:sz w:val="24"/>
        </w:rPr>
        <w:t xml:space="preserve"> счету №03 открыть следующие субсчета:</w:t>
      </w:r>
    </w:p>
    <w:p w:rsidR="00E84330" w:rsidRDefault="00C02911">
      <w:pPr>
        <w:numPr>
          <w:ilvl w:val="0"/>
          <w:numId w:val="47"/>
        </w:numPr>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03.2 "Бланки больничных листков нетрудоспособности";</w:t>
      </w:r>
    </w:p>
    <w:p w:rsidR="00E84330" w:rsidRDefault="00C02911">
      <w:pPr>
        <w:numPr>
          <w:ilvl w:val="0"/>
          <w:numId w:val="47"/>
        </w:numPr>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03.3 "Корешки бланков больничных листков нетрудоспособности";</w:t>
      </w:r>
    </w:p>
    <w:p w:rsidR="00E84330" w:rsidRDefault="00C02911">
      <w:pPr>
        <w:numPr>
          <w:ilvl w:val="0"/>
          <w:numId w:val="47"/>
        </w:numPr>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03.4 "Испорченные бланки листков нетрудоспособности";</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На счете </w:t>
      </w:r>
      <w:r>
        <w:rPr>
          <w:rFonts w:ascii="Times New Roman" w:eastAsia="Times New Roman" w:hAnsi="Times New Roman" w:cs="Times New Roman"/>
          <w:b/>
          <w:sz w:val="24"/>
        </w:rPr>
        <w:t>04 «Задолженность неплатежеспособных дебиторов»</w:t>
      </w:r>
      <w:r>
        <w:rPr>
          <w:rFonts w:ascii="Times New Roman" w:eastAsia="Times New Roman" w:hAnsi="Times New Roman" w:cs="Times New Roman"/>
          <w:sz w:val="24"/>
        </w:rPr>
        <w:t xml:space="preserve"> учитывается задолженность дебиторов, нереальная к взысканию. Основанием для списания с баланса и принятия к учету задолженности на счет 04 являются Решение Комиссии по поступлению и выбытию активов. Суммы задолженностей, отраженные на счете 04 подлежат </w:t>
      </w:r>
      <w:r>
        <w:rPr>
          <w:rFonts w:ascii="Times New Roman" w:eastAsia="Times New Roman" w:hAnsi="Times New Roman" w:cs="Times New Roman"/>
          <w:sz w:val="24"/>
        </w:rPr>
        <w:lastRenderedPageBreak/>
        <w:t xml:space="preserve">ежегодной инвентаризации для целей отслеживания срока возможного возобновления согласно законодательству РФ процедуры взыскания задолженности. Списание задолженности с </w:t>
      </w:r>
      <w:proofErr w:type="spellStart"/>
      <w:r>
        <w:rPr>
          <w:rFonts w:ascii="Times New Roman" w:eastAsia="Times New Roman" w:hAnsi="Times New Roman" w:cs="Times New Roman"/>
          <w:sz w:val="24"/>
        </w:rPr>
        <w:t>забалансового</w:t>
      </w:r>
      <w:proofErr w:type="spellEnd"/>
      <w:r>
        <w:rPr>
          <w:rFonts w:ascii="Times New Roman" w:eastAsia="Times New Roman" w:hAnsi="Times New Roman" w:cs="Times New Roman"/>
          <w:sz w:val="24"/>
        </w:rPr>
        <w:t xml:space="preserve"> учета осуществляется на основании решения Комиссии учреждения по поступлению и выбытию активов о признании задолженности безнадежной к взысканию (п. 339 Инструкции 157н).</w:t>
      </w:r>
    </w:p>
    <w:p w:rsidR="00E84330" w:rsidRDefault="00C02911">
      <w:pPr>
        <w:ind w:firstLine="567"/>
        <w:jc w:val="both"/>
        <w:rPr>
          <w:rFonts w:ascii="Times New Roman" w:eastAsia="Times New Roman" w:hAnsi="Times New Roman" w:cs="Times New Roman"/>
          <w:b/>
          <w:sz w:val="24"/>
        </w:rPr>
      </w:pPr>
      <w:r>
        <w:rPr>
          <w:rFonts w:ascii="Times New Roman" w:eastAsia="Times New Roman" w:hAnsi="Times New Roman" w:cs="Times New Roman"/>
          <w:sz w:val="24"/>
        </w:rPr>
        <w:t xml:space="preserve">На счете </w:t>
      </w:r>
      <w:r>
        <w:rPr>
          <w:rFonts w:ascii="Times New Roman" w:eastAsia="Times New Roman" w:hAnsi="Times New Roman" w:cs="Times New Roman"/>
          <w:b/>
          <w:sz w:val="24"/>
        </w:rPr>
        <w:t>08 «Путевки оздоровительные »</w:t>
      </w:r>
    </w:p>
    <w:p w:rsidR="00E84330" w:rsidRDefault="00C02911">
      <w:pPr>
        <w:numPr>
          <w:ilvl w:val="0"/>
          <w:numId w:val="48"/>
        </w:numPr>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бланки путевок в детский лечебно-профилактический  санаторий </w:t>
      </w:r>
    </w:p>
    <w:p w:rsidR="00E84330" w:rsidRDefault="00C02911">
      <w:pPr>
        <w:numPr>
          <w:ilvl w:val="0"/>
          <w:numId w:val="48"/>
        </w:numPr>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бланки санаторных путевок на долечивание </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На счете </w:t>
      </w:r>
      <w:r>
        <w:rPr>
          <w:rFonts w:ascii="Times New Roman" w:eastAsia="Times New Roman" w:hAnsi="Times New Roman" w:cs="Times New Roman"/>
          <w:b/>
          <w:sz w:val="24"/>
        </w:rPr>
        <w:t>09 «Запасные части к транспортным средствам, выданные взамен изношенных»</w:t>
      </w:r>
      <w:r>
        <w:rPr>
          <w:rFonts w:ascii="Times New Roman" w:eastAsia="Times New Roman" w:hAnsi="Times New Roman" w:cs="Times New Roman"/>
          <w:sz w:val="24"/>
        </w:rPr>
        <w:t xml:space="preserve"> учитываются (п. 349 Инструкции № 157н):</w:t>
      </w:r>
    </w:p>
    <w:p w:rsidR="00E84330" w:rsidRDefault="00C02911">
      <w:pPr>
        <w:numPr>
          <w:ilvl w:val="0"/>
          <w:numId w:val="49"/>
        </w:numPr>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двигатели, турбокомпрессоры;</w:t>
      </w:r>
    </w:p>
    <w:p w:rsidR="00E84330" w:rsidRDefault="00C02911">
      <w:pPr>
        <w:numPr>
          <w:ilvl w:val="0"/>
          <w:numId w:val="49"/>
        </w:numPr>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двигатели;</w:t>
      </w:r>
    </w:p>
    <w:p w:rsidR="00E84330" w:rsidRDefault="00C02911">
      <w:pPr>
        <w:numPr>
          <w:ilvl w:val="0"/>
          <w:numId w:val="49"/>
        </w:numPr>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аккумуляторы, батарея аккумуляторная;</w:t>
      </w:r>
    </w:p>
    <w:p w:rsidR="00E84330" w:rsidRDefault="00C02911">
      <w:pPr>
        <w:numPr>
          <w:ilvl w:val="0"/>
          <w:numId w:val="49"/>
        </w:numPr>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автошины, диски;</w:t>
      </w:r>
    </w:p>
    <w:p w:rsidR="00E84330" w:rsidRDefault="00C02911">
      <w:pPr>
        <w:numPr>
          <w:ilvl w:val="0"/>
          <w:numId w:val="49"/>
        </w:numPr>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чехлы;</w:t>
      </w:r>
    </w:p>
    <w:p w:rsidR="00E84330" w:rsidRDefault="00C02911">
      <w:pPr>
        <w:numPr>
          <w:ilvl w:val="0"/>
          <w:numId w:val="49"/>
        </w:numPr>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карбюраторы;</w:t>
      </w:r>
    </w:p>
    <w:p w:rsidR="00E84330" w:rsidRDefault="00C02911">
      <w:pPr>
        <w:numPr>
          <w:ilvl w:val="0"/>
          <w:numId w:val="49"/>
        </w:numPr>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коробки передач;</w:t>
      </w:r>
    </w:p>
    <w:p w:rsidR="00E84330" w:rsidRDefault="00C02911">
      <w:pPr>
        <w:numPr>
          <w:ilvl w:val="0"/>
          <w:numId w:val="49"/>
        </w:numPr>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фары;</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В целях контроля за использованием запасных частей к </w:t>
      </w:r>
      <w:proofErr w:type="spellStart"/>
      <w:r>
        <w:rPr>
          <w:rFonts w:ascii="Times New Roman" w:eastAsia="Times New Roman" w:hAnsi="Times New Roman" w:cs="Times New Roman"/>
          <w:sz w:val="24"/>
        </w:rPr>
        <w:t>забалансовому</w:t>
      </w:r>
      <w:proofErr w:type="spellEnd"/>
      <w:r>
        <w:rPr>
          <w:rFonts w:ascii="Times New Roman" w:eastAsia="Times New Roman" w:hAnsi="Times New Roman" w:cs="Times New Roman"/>
          <w:sz w:val="24"/>
        </w:rPr>
        <w:t xml:space="preserve"> счету №09 открыть следующие субсчета:</w:t>
      </w:r>
    </w:p>
    <w:p w:rsidR="00E84330" w:rsidRDefault="00C02911">
      <w:pPr>
        <w:numPr>
          <w:ilvl w:val="0"/>
          <w:numId w:val="50"/>
        </w:numPr>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09.1 "Двигатели, выданные взамен изношенных";</w:t>
      </w:r>
    </w:p>
    <w:p w:rsidR="00E84330" w:rsidRDefault="00C02911">
      <w:pPr>
        <w:numPr>
          <w:ilvl w:val="0"/>
          <w:numId w:val="50"/>
        </w:numPr>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09.2 "Аккумуляторы, выданные взамен изношенных";</w:t>
      </w:r>
    </w:p>
    <w:p w:rsidR="00E84330" w:rsidRDefault="00C02911">
      <w:pPr>
        <w:numPr>
          <w:ilvl w:val="0"/>
          <w:numId w:val="50"/>
        </w:numPr>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09.3 "Шины и покрышки, выданные взамен изношенных";</w:t>
      </w:r>
    </w:p>
    <w:p w:rsidR="00E84330" w:rsidRDefault="00C02911">
      <w:pPr>
        <w:numPr>
          <w:ilvl w:val="0"/>
          <w:numId w:val="50"/>
        </w:numPr>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09.4 "Шины и покрышки, выданные на летний сезон";</w:t>
      </w:r>
    </w:p>
    <w:p w:rsidR="00E84330" w:rsidRDefault="00C02911">
      <w:pPr>
        <w:numPr>
          <w:ilvl w:val="0"/>
          <w:numId w:val="50"/>
        </w:numPr>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09.5 "Шины и покрышки, выданные на зимний сезон";</w:t>
      </w:r>
    </w:p>
    <w:p w:rsidR="00E84330" w:rsidRDefault="00C02911">
      <w:pPr>
        <w:numPr>
          <w:ilvl w:val="0"/>
          <w:numId w:val="50"/>
        </w:numPr>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09.6 "Прочие запасные части, выданные взамен изношенных".</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Материальные ценности отражать на </w:t>
      </w:r>
      <w:proofErr w:type="spellStart"/>
      <w:r>
        <w:rPr>
          <w:rFonts w:ascii="Times New Roman" w:eastAsia="Times New Roman" w:hAnsi="Times New Roman" w:cs="Times New Roman"/>
          <w:sz w:val="24"/>
        </w:rPr>
        <w:t>забалансовом</w:t>
      </w:r>
      <w:proofErr w:type="spellEnd"/>
      <w:r>
        <w:rPr>
          <w:rFonts w:ascii="Times New Roman" w:eastAsia="Times New Roman" w:hAnsi="Times New Roman" w:cs="Times New Roman"/>
          <w:sz w:val="24"/>
        </w:rPr>
        <w:t xml:space="preserve"> учете в момент их выбытия с балансового счета в целях ремонта транспортных средств и учитывать в течение периода их эксплуатации (использования) в составе транспортного средства.</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На </w:t>
      </w:r>
      <w:r>
        <w:rPr>
          <w:rFonts w:ascii="Times New Roman" w:eastAsia="Times New Roman" w:hAnsi="Times New Roman" w:cs="Times New Roman"/>
          <w:b/>
          <w:sz w:val="24"/>
        </w:rPr>
        <w:t>счете 10 "Обеспечение исполнения обязательств"</w:t>
      </w:r>
      <w:r>
        <w:rPr>
          <w:rFonts w:ascii="Times New Roman" w:eastAsia="Times New Roman" w:hAnsi="Times New Roman" w:cs="Times New Roman"/>
          <w:sz w:val="24"/>
        </w:rPr>
        <w:t xml:space="preserve"> учет ведется по видам обеспечений (п. 352 Инструкции № 157н):</w:t>
      </w:r>
    </w:p>
    <w:p w:rsidR="00E84330" w:rsidRDefault="00C02911">
      <w:pPr>
        <w:numPr>
          <w:ilvl w:val="0"/>
          <w:numId w:val="51"/>
        </w:numPr>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банковские гарантии;</w:t>
      </w:r>
    </w:p>
    <w:p w:rsidR="00E84330" w:rsidRDefault="00C02911">
      <w:pPr>
        <w:numPr>
          <w:ilvl w:val="0"/>
          <w:numId w:val="51"/>
        </w:numPr>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поручительства;</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Для отражения показателей в Отчете об исполнении учреждением плана его финансово-хозяйственной деятельности (ф. 0503737) </w:t>
      </w:r>
      <w:proofErr w:type="spellStart"/>
      <w:r>
        <w:rPr>
          <w:rFonts w:ascii="Times New Roman" w:eastAsia="Times New Roman" w:hAnsi="Times New Roman" w:cs="Times New Roman"/>
          <w:b/>
          <w:sz w:val="24"/>
        </w:rPr>
        <w:t>забалансовые</w:t>
      </w:r>
      <w:proofErr w:type="spellEnd"/>
      <w:r>
        <w:rPr>
          <w:rFonts w:ascii="Times New Roman" w:eastAsia="Times New Roman" w:hAnsi="Times New Roman" w:cs="Times New Roman"/>
          <w:b/>
          <w:sz w:val="24"/>
        </w:rPr>
        <w:t xml:space="preserve"> счета 17 и 18</w:t>
      </w:r>
      <w:r>
        <w:rPr>
          <w:rFonts w:ascii="Times New Roman" w:eastAsia="Times New Roman" w:hAnsi="Times New Roman" w:cs="Times New Roman"/>
          <w:sz w:val="24"/>
        </w:rPr>
        <w:t xml:space="preserve"> </w:t>
      </w:r>
      <w:r>
        <w:rPr>
          <w:rFonts w:ascii="Times New Roman" w:eastAsia="Times New Roman" w:hAnsi="Times New Roman" w:cs="Times New Roman"/>
          <w:sz w:val="24"/>
        </w:rPr>
        <w:lastRenderedPageBreak/>
        <w:t>открываются в разрезе КОСГУ к следующим балансовым счетам: 0 20111 000, 0 20123 000, 0 20127 000, 0 20134 000, 0 21003 000.</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На счете</w:t>
      </w:r>
      <w:r>
        <w:rPr>
          <w:rFonts w:ascii="Times New Roman" w:eastAsia="Times New Roman" w:hAnsi="Times New Roman" w:cs="Times New Roman"/>
          <w:b/>
          <w:sz w:val="24"/>
        </w:rPr>
        <w:t xml:space="preserve"> 20 «Задолженность, невостребованная кредиторами»</w:t>
      </w:r>
      <w:r>
        <w:rPr>
          <w:rFonts w:ascii="Times New Roman" w:eastAsia="Times New Roman" w:hAnsi="Times New Roman" w:cs="Times New Roman"/>
          <w:sz w:val="24"/>
        </w:rPr>
        <w:t xml:space="preserve"> учитываются суммы просроченной задолженности, не востребованной кредиторами, списанные с баланса на основании решения Инвентаризационной комиссии. </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Для целей составления отчетности, задолженность невостребованная кредиторами на счете 20 группируется в следующем порядке: </w:t>
      </w:r>
    </w:p>
    <w:p w:rsidR="00E84330" w:rsidRDefault="00C02911">
      <w:pPr>
        <w:numPr>
          <w:ilvl w:val="0"/>
          <w:numId w:val="52"/>
        </w:numPr>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задолженность по крупным сделкам;</w:t>
      </w:r>
    </w:p>
    <w:p w:rsidR="00E84330" w:rsidRDefault="00C02911">
      <w:pPr>
        <w:numPr>
          <w:ilvl w:val="0"/>
          <w:numId w:val="52"/>
        </w:numPr>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задолженность по сделкам с заинтересованностью;</w:t>
      </w:r>
    </w:p>
    <w:p w:rsidR="00E84330" w:rsidRDefault="00C02911">
      <w:pPr>
        <w:numPr>
          <w:ilvl w:val="0"/>
          <w:numId w:val="52"/>
        </w:numPr>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задолженность по прочим сделкам.</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Списание задолженности осуществляется на основании решения инвентаризационной комиссии учреждения в следующих случаях (п. 371 Инструкции № 157н):</w:t>
      </w:r>
    </w:p>
    <w:p w:rsidR="00E84330" w:rsidRDefault="00C02911">
      <w:pPr>
        <w:numPr>
          <w:ilvl w:val="0"/>
          <w:numId w:val="53"/>
        </w:numPr>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завершился срок возможного возобновления процедуры взыскания задолженности согласно законодательству;</w:t>
      </w:r>
    </w:p>
    <w:p w:rsidR="00E84330" w:rsidRDefault="00C02911">
      <w:pPr>
        <w:numPr>
          <w:ilvl w:val="0"/>
          <w:numId w:val="53"/>
        </w:numPr>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имеются документы, подтверждающие прекращение обязательства в связи со смертью (ликвидацией) контрагента.</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На счете</w:t>
      </w:r>
      <w:r>
        <w:rPr>
          <w:rFonts w:ascii="Times New Roman" w:eastAsia="Times New Roman" w:hAnsi="Times New Roman" w:cs="Times New Roman"/>
          <w:b/>
          <w:sz w:val="24"/>
        </w:rPr>
        <w:t xml:space="preserve"> 21 «Основные средства в эксплуатации» </w:t>
      </w:r>
      <w:r>
        <w:rPr>
          <w:rFonts w:ascii="Times New Roman" w:eastAsia="Times New Roman" w:hAnsi="Times New Roman" w:cs="Times New Roman"/>
          <w:sz w:val="24"/>
        </w:rPr>
        <w:t>учитываются находящиеся в эксплуатации объекты основных средств стоимостью до 10.000 руб. включительно, за исключением объектов библиотечного фонда и объектов недвижимого имущества.</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Учет ведется по балансовой стоимости введенного в эксплуатацию объекта. </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Документом о списании объектов с </w:t>
      </w:r>
      <w:proofErr w:type="spellStart"/>
      <w:r>
        <w:rPr>
          <w:rFonts w:ascii="Times New Roman" w:eastAsia="Times New Roman" w:hAnsi="Times New Roman" w:cs="Times New Roman"/>
          <w:sz w:val="24"/>
        </w:rPr>
        <w:t>забалансового</w:t>
      </w:r>
      <w:proofErr w:type="spellEnd"/>
      <w:r>
        <w:rPr>
          <w:rFonts w:ascii="Times New Roman" w:eastAsia="Times New Roman" w:hAnsi="Times New Roman" w:cs="Times New Roman"/>
          <w:sz w:val="24"/>
        </w:rPr>
        <w:t xml:space="preserve"> счета является Акт о списании объектов нефинансовых активов (кроме транспортных средств) (ф. 0504104)</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На счете 27 «Материальные ценности, выданные в личное пользование работникам (сотрудникам)» учитываются материальные </w:t>
      </w:r>
      <w:proofErr w:type="gramStart"/>
      <w:r>
        <w:rPr>
          <w:rFonts w:ascii="Times New Roman" w:eastAsia="Times New Roman" w:hAnsi="Times New Roman" w:cs="Times New Roman"/>
          <w:sz w:val="24"/>
        </w:rPr>
        <w:t>ценности</w:t>
      </w:r>
      <w:proofErr w:type="gramEnd"/>
      <w:r>
        <w:rPr>
          <w:rFonts w:ascii="Times New Roman" w:eastAsia="Times New Roman" w:hAnsi="Times New Roman" w:cs="Times New Roman"/>
          <w:sz w:val="24"/>
        </w:rPr>
        <w:t xml:space="preserve"> выданные в постоянное личное пользование работникам для выполнения ими служебных (должностных) обязанностей, предусматривающих использование полученного имущества, в том числе за пределами территории учреждения, вне продолжительности действующего режима рабочего времени, в следующей детализации:</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 на счете</w:t>
      </w:r>
      <w:r>
        <w:rPr>
          <w:rFonts w:ascii="Times New Roman" w:eastAsia="Times New Roman" w:hAnsi="Times New Roman" w:cs="Times New Roman"/>
          <w:b/>
          <w:sz w:val="24"/>
        </w:rPr>
        <w:t xml:space="preserve"> 27.01 «Основные средства, выданные в личное пользование работникам (сотрудникам)» </w:t>
      </w:r>
      <w:r>
        <w:rPr>
          <w:rFonts w:ascii="Times New Roman" w:eastAsia="Times New Roman" w:hAnsi="Times New Roman" w:cs="Times New Roman"/>
          <w:sz w:val="24"/>
        </w:rPr>
        <w:t>учитывается оборудование (средства труда), выданное сотрудникам на постоянное пользование. При выдаче в пользование имущества стоимостью свыше 10 000 руб. его надо отражать на счете 27 параллельно с балансовым учетом.</w:t>
      </w:r>
    </w:p>
    <w:p w:rsidR="002202B9" w:rsidRDefault="002202B9" w:rsidP="002202B9">
      <w:pPr>
        <w:numPr>
          <w:ilvl w:val="0"/>
          <w:numId w:val="55"/>
        </w:numPr>
        <w:tabs>
          <w:tab w:val="left" w:pos="720"/>
        </w:tabs>
        <w:spacing w:after="105" w:line="360" w:lineRule="auto"/>
        <w:ind w:left="1276" w:hanging="360"/>
        <w:rPr>
          <w:rFonts w:ascii="Times New Roman" w:eastAsia="Times New Roman" w:hAnsi="Times New Roman" w:cs="Times New Roman"/>
          <w:sz w:val="24"/>
        </w:rPr>
      </w:pPr>
      <w:r>
        <w:rPr>
          <w:rFonts w:ascii="Times New Roman" w:eastAsia="Times New Roman" w:hAnsi="Times New Roman" w:cs="Times New Roman"/>
          <w:sz w:val="24"/>
        </w:rPr>
        <w:t>сотовые телефоны</w:t>
      </w:r>
    </w:p>
    <w:p w:rsidR="002202B9" w:rsidRDefault="002202B9">
      <w:pPr>
        <w:ind w:firstLine="567"/>
        <w:jc w:val="both"/>
        <w:rPr>
          <w:rFonts w:ascii="Times New Roman" w:eastAsia="Times New Roman" w:hAnsi="Times New Roman" w:cs="Times New Roman"/>
          <w:sz w:val="24"/>
        </w:rPr>
      </w:pP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на счете </w:t>
      </w:r>
      <w:r>
        <w:rPr>
          <w:rFonts w:ascii="Times New Roman" w:eastAsia="Times New Roman" w:hAnsi="Times New Roman" w:cs="Times New Roman"/>
          <w:b/>
          <w:sz w:val="24"/>
        </w:rPr>
        <w:t xml:space="preserve">27.02 «Материальные запасы, выданные в личное пользование работникам (сотрудникам)» </w:t>
      </w:r>
      <w:r>
        <w:rPr>
          <w:rFonts w:ascii="Times New Roman" w:eastAsia="Times New Roman" w:hAnsi="Times New Roman" w:cs="Times New Roman"/>
          <w:sz w:val="24"/>
        </w:rPr>
        <w:t xml:space="preserve">учитываются объекты, списанные с балансового счета 0 10500 000 в момент выдачи в личное пользование. </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С целью контроля за расходованием материальных запасов установить следующие категории имущества, подлежащего выдаче в личное пользование: </w:t>
      </w:r>
    </w:p>
    <w:p w:rsidR="00E84330" w:rsidRDefault="00C02911">
      <w:pPr>
        <w:numPr>
          <w:ilvl w:val="0"/>
          <w:numId w:val="54"/>
        </w:numPr>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спецодежда (кроме одежды, выдаваемой на нужды отдела);</w:t>
      </w:r>
    </w:p>
    <w:p w:rsidR="00E84330" w:rsidRDefault="00C02911">
      <w:pPr>
        <w:numPr>
          <w:ilvl w:val="0"/>
          <w:numId w:val="54"/>
        </w:numPr>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пластиковые карты по оплате ГСМ</w:t>
      </w:r>
    </w:p>
    <w:p w:rsidR="00E84330" w:rsidRDefault="00C02911">
      <w:pPr>
        <w:numPr>
          <w:ilvl w:val="0"/>
          <w:numId w:val="54"/>
        </w:numPr>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SIM-карты </w:t>
      </w:r>
    </w:p>
    <w:p w:rsidR="002202B9" w:rsidRDefault="002202B9">
      <w:pPr>
        <w:numPr>
          <w:ilvl w:val="0"/>
          <w:numId w:val="54"/>
        </w:numPr>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Обувь</w:t>
      </w:r>
    </w:p>
    <w:p w:rsidR="002202B9" w:rsidRDefault="002202B9" w:rsidP="002202B9">
      <w:pPr>
        <w:jc w:val="both"/>
        <w:rPr>
          <w:rFonts w:ascii="Times New Roman" w:eastAsia="Times New Roman" w:hAnsi="Times New Roman" w:cs="Times New Roman"/>
          <w:sz w:val="24"/>
        </w:rPr>
      </w:pPr>
      <w:bookmarkStart w:id="0" w:name="_GoBack"/>
      <w:bookmarkEnd w:id="0"/>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Нормы выдачи спецодежды устанавливаются Приказом Руководителя в соответствии с действующим Законодательством. </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Документами аналитического учета имущества, выданного в личное пользование, являются Карточка (книга) учета выдачи имущества в пользование (ф. 0504206) и Карточка количественно-суммового учета материальных ценностей (ф. 0504041), которые оформляются на каждого сотрудника, получающего имущество. </w:t>
      </w:r>
    </w:p>
    <w:p w:rsidR="00E84330" w:rsidRDefault="00C02911">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Карточка количественно-суммового учета материальных ценностей (ф. 0504041) ведется в разрезе:</w:t>
      </w:r>
    </w:p>
    <w:p w:rsidR="00E84330" w:rsidRDefault="00C02911">
      <w:pPr>
        <w:numPr>
          <w:ilvl w:val="0"/>
          <w:numId w:val="55"/>
        </w:numPr>
        <w:tabs>
          <w:tab w:val="left" w:pos="720"/>
        </w:tabs>
        <w:spacing w:after="0" w:line="360" w:lineRule="auto"/>
        <w:ind w:left="1276" w:hanging="360"/>
        <w:rPr>
          <w:rFonts w:ascii="Times New Roman" w:eastAsia="Times New Roman" w:hAnsi="Times New Roman" w:cs="Times New Roman"/>
          <w:sz w:val="24"/>
        </w:rPr>
      </w:pPr>
      <w:r>
        <w:rPr>
          <w:rFonts w:ascii="Times New Roman" w:eastAsia="Times New Roman" w:hAnsi="Times New Roman" w:cs="Times New Roman"/>
          <w:sz w:val="24"/>
        </w:rPr>
        <w:t>сотрудников, пользователей имущества;</w:t>
      </w:r>
    </w:p>
    <w:p w:rsidR="00E84330" w:rsidRDefault="00C02911">
      <w:pPr>
        <w:numPr>
          <w:ilvl w:val="0"/>
          <w:numId w:val="55"/>
        </w:numPr>
        <w:tabs>
          <w:tab w:val="left" w:pos="720"/>
        </w:tabs>
        <w:spacing w:after="0" w:line="360" w:lineRule="auto"/>
        <w:ind w:left="1276" w:hanging="360"/>
        <w:rPr>
          <w:rFonts w:ascii="Times New Roman" w:eastAsia="Times New Roman" w:hAnsi="Times New Roman" w:cs="Times New Roman"/>
          <w:sz w:val="24"/>
        </w:rPr>
      </w:pPr>
      <w:r>
        <w:rPr>
          <w:rFonts w:ascii="Times New Roman" w:eastAsia="Times New Roman" w:hAnsi="Times New Roman" w:cs="Times New Roman"/>
          <w:sz w:val="24"/>
        </w:rPr>
        <w:t>мест нахождения имущества (адрес);</w:t>
      </w:r>
    </w:p>
    <w:p w:rsidR="00E84330" w:rsidRDefault="00C02911">
      <w:pPr>
        <w:numPr>
          <w:ilvl w:val="0"/>
          <w:numId w:val="55"/>
        </w:numPr>
        <w:tabs>
          <w:tab w:val="left" w:pos="720"/>
        </w:tabs>
        <w:spacing w:after="105" w:line="360" w:lineRule="auto"/>
        <w:ind w:left="1276" w:hanging="360"/>
        <w:rPr>
          <w:rFonts w:ascii="Times New Roman" w:eastAsia="Times New Roman" w:hAnsi="Times New Roman" w:cs="Times New Roman"/>
          <w:sz w:val="24"/>
        </w:rPr>
      </w:pPr>
      <w:r>
        <w:rPr>
          <w:rFonts w:ascii="Times New Roman" w:eastAsia="Times New Roman" w:hAnsi="Times New Roman" w:cs="Times New Roman"/>
          <w:sz w:val="24"/>
        </w:rPr>
        <w:t>по видам имущества;</w:t>
      </w:r>
    </w:p>
    <w:p w:rsidR="00E84330" w:rsidRDefault="00C02911">
      <w:pPr>
        <w:numPr>
          <w:ilvl w:val="0"/>
          <w:numId w:val="55"/>
        </w:numPr>
        <w:tabs>
          <w:tab w:val="left" w:pos="720"/>
        </w:tabs>
        <w:spacing w:after="105" w:line="360" w:lineRule="auto"/>
        <w:ind w:left="1276" w:hanging="360"/>
        <w:rPr>
          <w:rFonts w:ascii="Times New Roman" w:eastAsia="Times New Roman" w:hAnsi="Times New Roman" w:cs="Times New Roman"/>
          <w:sz w:val="24"/>
        </w:rPr>
      </w:pPr>
      <w:r>
        <w:rPr>
          <w:rFonts w:ascii="Times New Roman" w:eastAsia="Times New Roman" w:hAnsi="Times New Roman" w:cs="Times New Roman"/>
          <w:sz w:val="24"/>
        </w:rPr>
        <w:t>по количеству;</w:t>
      </w:r>
    </w:p>
    <w:p w:rsidR="00E84330" w:rsidRDefault="00C02911">
      <w:pPr>
        <w:numPr>
          <w:ilvl w:val="0"/>
          <w:numId w:val="55"/>
        </w:numPr>
        <w:tabs>
          <w:tab w:val="left" w:pos="720"/>
        </w:tabs>
        <w:spacing w:after="105" w:line="360" w:lineRule="auto"/>
        <w:ind w:left="1276" w:hanging="360"/>
        <w:rPr>
          <w:rFonts w:ascii="Times New Roman" w:eastAsia="Times New Roman" w:hAnsi="Times New Roman" w:cs="Times New Roman"/>
          <w:sz w:val="24"/>
        </w:rPr>
      </w:pPr>
      <w:r>
        <w:rPr>
          <w:rFonts w:ascii="Times New Roman" w:eastAsia="Times New Roman" w:hAnsi="Times New Roman" w:cs="Times New Roman"/>
          <w:sz w:val="24"/>
        </w:rPr>
        <w:t>по стоимости;</w:t>
      </w:r>
    </w:p>
    <w:p w:rsidR="00E84330" w:rsidRDefault="00E84330">
      <w:pPr>
        <w:ind w:firstLine="567"/>
        <w:jc w:val="both"/>
        <w:rPr>
          <w:rFonts w:ascii="Times New Roman" w:eastAsia="Times New Roman" w:hAnsi="Times New Roman" w:cs="Times New Roman"/>
          <w:sz w:val="24"/>
        </w:rPr>
      </w:pP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Списание имущества с </w:t>
      </w:r>
      <w:proofErr w:type="spellStart"/>
      <w:r>
        <w:rPr>
          <w:rFonts w:ascii="Times New Roman" w:eastAsia="Times New Roman" w:hAnsi="Times New Roman" w:cs="Times New Roman"/>
          <w:sz w:val="24"/>
        </w:rPr>
        <w:t>забалансового</w:t>
      </w:r>
      <w:proofErr w:type="spellEnd"/>
      <w:r>
        <w:rPr>
          <w:rFonts w:ascii="Times New Roman" w:eastAsia="Times New Roman" w:hAnsi="Times New Roman" w:cs="Times New Roman"/>
          <w:sz w:val="24"/>
        </w:rPr>
        <w:t xml:space="preserve"> счета оформляется решением Комиссии учреждения по поступлению и выбытию активов Актом о списании материальных запасов (ф. 0504230) с указанием причины списания. </w:t>
      </w:r>
    </w:p>
    <w:p w:rsidR="00097E9A" w:rsidRDefault="00097E9A">
      <w:pPr>
        <w:ind w:firstLine="567"/>
        <w:jc w:val="both"/>
        <w:rPr>
          <w:rFonts w:ascii="Times New Roman" w:eastAsia="Times New Roman" w:hAnsi="Times New Roman" w:cs="Times New Roman"/>
          <w:sz w:val="24"/>
        </w:rPr>
      </w:pPr>
    </w:p>
    <w:p w:rsidR="00E84330" w:rsidRDefault="00C02911">
      <w:pPr>
        <w:keepNext/>
        <w:keepLines/>
        <w:numPr>
          <w:ilvl w:val="0"/>
          <w:numId w:val="56"/>
        </w:numPr>
        <w:spacing w:before="240" w:after="0"/>
        <w:ind w:left="390" w:hanging="390"/>
        <w:jc w:val="center"/>
        <w:rPr>
          <w:rFonts w:ascii="Times New Roman" w:eastAsia="Times New Roman" w:hAnsi="Times New Roman" w:cs="Times New Roman"/>
          <w:color w:val="2E74B5"/>
          <w:sz w:val="32"/>
        </w:rPr>
      </w:pPr>
      <w:r>
        <w:rPr>
          <w:rFonts w:ascii="Times New Roman" w:eastAsia="Times New Roman" w:hAnsi="Times New Roman" w:cs="Times New Roman"/>
          <w:color w:val="2E74B5"/>
          <w:sz w:val="32"/>
        </w:rPr>
        <w:t>Ведение и организация налогового учета</w:t>
      </w:r>
    </w:p>
    <w:p w:rsidR="00E84330" w:rsidRDefault="00C02911">
      <w:pPr>
        <w:keepNext/>
        <w:keepLines/>
        <w:spacing w:before="40" w:after="0"/>
        <w:jc w:val="center"/>
        <w:rPr>
          <w:rFonts w:ascii="Times New Roman" w:eastAsia="Times New Roman" w:hAnsi="Times New Roman" w:cs="Times New Roman"/>
          <w:i/>
          <w:color w:val="2E74B5"/>
          <w:sz w:val="26"/>
        </w:rPr>
      </w:pPr>
      <w:r>
        <w:rPr>
          <w:rFonts w:ascii="Times New Roman" w:eastAsia="Times New Roman" w:hAnsi="Times New Roman" w:cs="Times New Roman"/>
          <w:i/>
          <w:color w:val="2E74B5"/>
          <w:sz w:val="26"/>
        </w:rPr>
        <w:t>3.1. Организационные положения</w:t>
      </w:r>
    </w:p>
    <w:p w:rsidR="00E84330" w:rsidRDefault="00E84330">
      <w:pPr>
        <w:spacing w:after="0" w:line="240" w:lineRule="auto"/>
        <w:jc w:val="both"/>
        <w:rPr>
          <w:rFonts w:ascii="Times New Roman" w:eastAsia="Times New Roman" w:hAnsi="Times New Roman" w:cs="Times New Roman"/>
          <w:sz w:val="24"/>
        </w:rPr>
      </w:pP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Ответственным за постановку и ведение налогового учета в Университете является главный бухгалтер. Исчисление налогов, сборов, страховых взносов и ведение регистров налогового учета в Учреждении осуществляет бухгалтерия.</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Учреждение применяет общую систему налогообложения.</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Налоговый учет в Учреждении ведется автоматизированным способом с применением программы 1С: Бухгалтерия государственного учреждения ред. 1(ред. 2) (ст. 313 НК РФ).</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Регистры налогового учета ведутся на основе данных бухгалтерского учета. В качестве регистров налогового учета используются регистры бухгалтерского учета (ст. 314 НК РФ).</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Налоговые регистры на бумажных носителях формируются Учреждением ежеквартально (ст. 314 НК РФ).</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Ответственность за ведение налоговых регистров возлагается на заместителя главного бухгалтера (ст. 314 НК РФ).</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Учреждением используется электронный способ представления отчетности в налоговые органы по телекоммуникационным каналам связи (п. п. 3, 4 ст. 80 НК РФ).</w:t>
      </w:r>
    </w:p>
    <w:p w:rsidR="00097E9A" w:rsidRDefault="00097E9A">
      <w:pPr>
        <w:ind w:firstLine="567"/>
        <w:jc w:val="both"/>
        <w:rPr>
          <w:rFonts w:ascii="Times New Roman" w:eastAsia="Times New Roman" w:hAnsi="Times New Roman" w:cs="Times New Roman"/>
          <w:sz w:val="24"/>
        </w:rPr>
      </w:pPr>
    </w:p>
    <w:p w:rsidR="00E84330" w:rsidRDefault="00C02911">
      <w:pPr>
        <w:keepNext/>
        <w:keepLines/>
        <w:spacing w:before="40" w:after="0"/>
        <w:jc w:val="center"/>
        <w:rPr>
          <w:rFonts w:ascii="Times New Roman" w:eastAsia="Times New Roman" w:hAnsi="Times New Roman" w:cs="Times New Roman"/>
          <w:i/>
          <w:color w:val="2E74B5"/>
          <w:sz w:val="24"/>
        </w:rPr>
      </w:pPr>
      <w:r>
        <w:rPr>
          <w:rFonts w:ascii="Times New Roman" w:eastAsia="Times New Roman" w:hAnsi="Times New Roman" w:cs="Times New Roman"/>
          <w:i/>
          <w:color w:val="2E74B5"/>
          <w:sz w:val="24"/>
        </w:rPr>
        <w:t>3.2. Налог на прибыль организаций</w:t>
      </w:r>
    </w:p>
    <w:p w:rsidR="00E84330" w:rsidRDefault="00E84330">
      <w:pPr>
        <w:spacing w:after="0" w:line="240" w:lineRule="auto"/>
        <w:ind w:left="432"/>
        <w:rPr>
          <w:rFonts w:ascii="Times New Roman" w:eastAsia="Times New Roman" w:hAnsi="Times New Roman" w:cs="Times New Roman"/>
          <w:sz w:val="24"/>
        </w:rPr>
      </w:pP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На основании положений п. 1, 2 ст. 284.1 НК РФ организации, осуществляющие медицинскую деятельность в соответствии с законодательством РФ, вправе применять налоговую ставку 0% при соблюдении ряда условий, установленных этой статьей. </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Нулевая ставка применяется </w:t>
      </w:r>
      <w:r>
        <w:rPr>
          <w:rFonts w:ascii="Times New Roman" w:eastAsia="Times New Roman" w:hAnsi="Times New Roman" w:cs="Times New Roman"/>
          <w:i/>
          <w:sz w:val="24"/>
        </w:rPr>
        <w:t>ко всей налоговой базе</w:t>
      </w:r>
      <w:r>
        <w:rPr>
          <w:rFonts w:ascii="Times New Roman" w:eastAsia="Times New Roman" w:hAnsi="Times New Roman" w:cs="Times New Roman"/>
          <w:sz w:val="24"/>
        </w:rPr>
        <w:t xml:space="preserve">, определяемой такими налогоплательщиками (за исключением налоговой базы, налоговые ставки по которой установлены п. 1.6, 3 и 4 ст. 284 НК РФ (по доходам в виде прибыли КИК, по доходам, полученным в виде дивидендов, а также по доходам в виде процентов по отдельным видам ценных бумаг), </w:t>
      </w:r>
      <w:r>
        <w:rPr>
          <w:rFonts w:ascii="Times New Roman" w:eastAsia="Times New Roman" w:hAnsi="Times New Roman" w:cs="Times New Roman"/>
          <w:b/>
          <w:sz w:val="24"/>
        </w:rPr>
        <w:t>в течение всего налогового периода</w:t>
      </w:r>
      <w:r>
        <w:rPr>
          <w:rFonts w:ascii="Times New Roman" w:eastAsia="Times New Roman" w:hAnsi="Times New Roman" w:cs="Times New Roman"/>
          <w:sz w:val="24"/>
        </w:rPr>
        <w:t xml:space="preserve">. </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Для целей применения указанной статьи медицинской деятельностью признается деятельность, включенная в Перечень видов образовательной и медицинской деятельности, утвержденный Постановлением Правительства РФ от 10.11.2011 № 917 (далее – Перечень). </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Согласно п. 3 ст. 284.1 НК РФ организации вправе применять налоговую ставку 0%, если выполняются следующие условия: </w:t>
      </w:r>
    </w:p>
    <w:p w:rsidR="00E84330" w:rsidRDefault="00C02911">
      <w:pPr>
        <w:numPr>
          <w:ilvl w:val="0"/>
          <w:numId w:val="57"/>
        </w:numPr>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организация имеет лицензию (лицензии) на осуществление образовательной и (или) медицинской деятельности, выданную (выданные) в соответствии с законодательством РФ (</w:t>
      </w:r>
      <w:proofErr w:type="spellStart"/>
      <w:r>
        <w:rPr>
          <w:rFonts w:ascii="Times New Roman" w:eastAsia="Times New Roman" w:hAnsi="Times New Roman" w:cs="Times New Roman"/>
          <w:sz w:val="24"/>
        </w:rPr>
        <w:t>пп</w:t>
      </w:r>
      <w:proofErr w:type="spellEnd"/>
      <w:r>
        <w:rPr>
          <w:rFonts w:ascii="Times New Roman" w:eastAsia="Times New Roman" w:hAnsi="Times New Roman" w:cs="Times New Roman"/>
          <w:sz w:val="24"/>
        </w:rPr>
        <w:t xml:space="preserve">. 1); </w:t>
      </w:r>
    </w:p>
    <w:p w:rsidR="00E84330" w:rsidRDefault="00C02911">
      <w:pPr>
        <w:numPr>
          <w:ilvl w:val="0"/>
          <w:numId w:val="57"/>
        </w:numPr>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доходы организации за налоговый период от осуществления образовательной деятельности, присмотра и ухода за детьми и (или) медицинской деятельности, а также от выполнения НИОКР составляют не менее 90% ее доходов, учитываемых при определении налоговой базы в соответствии с гл. 25 НК РФ, либо организация за налоговый период не имеет доходов, учитываемых при определении налоговой базы в соответствии с гл. 25 НК РФ (</w:t>
      </w:r>
      <w:proofErr w:type="spellStart"/>
      <w:r>
        <w:rPr>
          <w:rFonts w:ascii="Times New Roman" w:eastAsia="Times New Roman" w:hAnsi="Times New Roman" w:cs="Times New Roman"/>
          <w:sz w:val="24"/>
        </w:rPr>
        <w:t>пп</w:t>
      </w:r>
      <w:proofErr w:type="spellEnd"/>
      <w:r>
        <w:rPr>
          <w:rFonts w:ascii="Times New Roman" w:eastAsia="Times New Roman" w:hAnsi="Times New Roman" w:cs="Times New Roman"/>
          <w:sz w:val="24"/>
        </w:rPr>
        <w:t xml:space="preserve">. 2); </w:t>
      </w:r>
    </w:p>
    <w:p w:rsidR="00E84330" w:rsidRDefault="00C02911">
      <w:pPr>
        <w:numPr>
          <w:ilvl w:val="0"/>
          <w:numId w:val="57"/>
        </w:numPr>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в штате организации, осуществляющей медицинскую деятельность, численность медицинского персонала, имеющего сертификат специалиста, в общей численности работников непрерывно в течение налогового периода составляет не менее 50% (</w:t>
      </w:r>
      <w:proofErr w:type="spellStart"/>
      <w:r>
        <w:rPr>
          <w:rFonts w:ascii="Times New Roman" w:eastAsia="Times New Roman" w:hAnsi="Times New Roman" w:cs="Times New Roman"/>
          <w:sz w:val="24"/>
        </w:rPr>
        <w:t>пп</w:t>
      </w:r>
      <w:proofErr w:type="spellEnd"/>
      <w:r>
        <w:rPr>
          <w:rFonts w:ascii="Times New Roman" w:eastAsia="Times New Roman" w:hAnsi="Times New Roman" w:cs="Times New Roman"/>
          <w:sz w:val="24"/>
        </w:rPr>
        <w:t xml:space="preserve">. 3); </w:t>
      </w:r>
    </w:p>
    <w:p w:rsidR="00E84330" w:rsidRDefault="00C02911">
      <w:pPr>
        <w:numPr>
          <w:ilvl w:val="0"/>
          <w:numId w:val="57"/>
        </w:numPr>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в штате организации непрерывно в течение налогового периода числятся не менее 15 работников (</w:t>
      </w:r>
      <w:proofErr w:type="spellStart"/>
      <w:r>
        <w:rPr>
          <w:rFonts w:ascii="Times New Roman" w:eastAsia="Times New Roman" w:hAnsi="Times New Roman" w:cs="Times New Roman"/>
          <w:sz w:val="24"/>
        </w:rPr>
        <w:t>пп</w:t>
      </w:r>
      <w:proofErr w:type="spellEnd"/>
      <w:r>
        <w:rPr>
          <w:rFonts w:ascii="Times New Roman" w:eastAsia="Times New Roman" w:hAnsi="Times New Roman" w:cs="Times New Roman"/>
          <w:sz w:val="24"/>
        </w:rPr>
        <w:t xml:space="preserve">. 4); </w:t>
      </w:r>
    </w:p>
    <w:p w:rsidR="00E84330" w:rsidRDefault="00C02911">
      <w:pPr>
        <w:numPr>
          <w:ilvl w:val="0"/>
          <w:numId w:val="57"/>
        </w:numPr>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организация не совершает в налоговом периоде операций с векселями и производными финансовыми инструментами (</w:t>
      </w:r>
      <w:proofErr w:type="spellStart"/>
      <w:r>
        <w:rPr>
          <w:rFonts w:ascii="Times New Roman" w:eastAsia="Times New Roman" w:hAnsi="Times New Roman" w:cs="Times New Roman"/>
          <w:sz w:val="24"/>
        </w:rPr>
        <w:t>пп</w:t>
      </w:r>
      <w:proofErr w:type="spellEnd"/>
      <w:r>
        <w:rPr>
          <w:rFonts w:ascii="Times New Roman" w:eastAsia="Times New Roman" w:hAnsi="Times New Roman" w:cs="Times New Roman"/>
          <w:sz w:val="24"/>
        </w:rPr>
        <w:t xml:space="preserve">. 5). </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Согласно п. 4 и 6 ст. 284.1 НК РФ при несоблюдении организацией хотя бы одного из условий, установленных п. 3 данной статьи, или непредставлении указанных выше сведений с начала налогового периода, в котором имело место несоблюдение условий (или за который не представлены сведения), применяется налоговая ставка, предусмотренная п. 1 ст. 284 НК РФ (20%). </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В этом случае Учреждение определяет доходы и расходы методом начисления (ст. ст. 271, 272 НК РФ).</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Определить дату получения дохода, в том отчетном (налоговом) периоде, в котором они имели место, независимо от фактической оплаты денежными средствами, иным имуществом, работами, услугами и (или) имущественными правами методом начисления в соответствии со статьёй 271 главы 25 НК РФ.</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Доходами для целей налогообложения от приносящей доход деятельности признавать доходы учреждения, получаемые от юридических и физических лиц по операциям реализации товаров, выполненных работ, оказываемых услуг, имущественных прав, и внереализационные доходы в соответствии со статьями 249, 250 главы 25 НК РФ.</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Для признания доходов для целей налогообложения применять следующее правило, в случае если в договорах на реализацию товаров, работ, услуг, определен момент перехода права собственности отличный от даты реализации согласно пункту 9.5.1. настоящего приказа, доходами признаются средства, полученные в соответствии с условиями договора.</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Пересчет доходов, стоимость которых учтена в иностранной валюте или в условных единицах, производить в совокупности с доходами, стоимость которых выражена в рублях в соответствии со статьёй 271 главы 25 НК РФ.</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При формировании доходов для целей налогообложения учитывать внереализационные  доходы в соответствии со статьёй 250главы 25 НК РФ.</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По группам внереализационных доходов датой получения дохода считать дату подписания акта приема-передачи при получении безвозмездно имущества, дату поступления денежных средств на счета учреждения в качестве пожертвований. </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При определении налоговой базы по доходам руководствоваться положениями статьи 251 НК РФ с учетом положений ст. 331.1 НК РФ. Субсидии бюджетных обязательств относить к средствам целевого финансирования и не включать в состав доходов, формирующих налоговую базу по налогу на прибыль. (пп.14 п.1 ст.251 НК РФ).</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При формировании налоговой базы следует учесть, что «….гранты предоставляются на безвозмездной и безвозвратной основах российскими физическими лицами, некоммерческими организациями, а также иностранными и международными организациями и объединениями по перечню таких организаций, утверждаемому Правительством Российской Федерации, на осуществление конкретных программ в области образования, искусства, культуры, охраны здоровья населения …, охраны окружающей среды, защиты прав и свобод человека и гражданина, предусмотренных</w:t>
      </w:r>
      <w:r>
        <w:rPr>
          <w:rFonts w:ascii="Calibri" w:eastAsia="Calibri" w:hAnsi="Calibri" w:cs="Calibri"/>
          <w:sz w:val="24"/>
        </w:rPr>
        <w:t xml:space="preserve"> </w:t>
      </w:r>
      <w:r>
        <w:rPr>
          <w:rFonts w:ascii="Times New Roman" w:eastAsia="Times New Roman" w:hAnsi="Times New Roman" w:cs="Times New Roman"/>
          <w:sz w:val="24"/>
        </w:rPr>
        <w:t xml:space="preserve">законодательством Российской Федерации, социального обслуживания малоимущих и </w:t>
      </w:r>
      <w:r>
        <w:rPr>
          <w:rFonts w:ascii="Times New Roman" w:eastAsia="Times New Roman" w:hAnsi="Times New Roman" w:cs="Times New Roman"/>
          <w:sz w:val="24"/>
        </w:rPr>
        <w:lastRenderedPageBreak/>
        <w:t>социально не защищенных категорий граждан, а также на проведение конкретных научных исследований».</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В результате соответствия порядка группировки и учёта хозяйственных операций по учёту исполнения смет целевых средств для целей бухгалтерского учёта, порядку группировки и учёта хозяйственных операций по учёту исполнения смет целевых средств для целей налогообложения заявить регистры бухгалтерского учёта как регистры налогового учёта. </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Для формирования отчета </w:t>
      </w:r>
      <w:proofErr w:type="spellStart"/>
      <w:r>
        <w:rPr>
          <w:rFonts w:ascii="Times New Roman" w:eastAsia="Times New Roman" w:hAnsi="Times New Roman" w:cs="Times New Roman"/>
          <w:sz w:val="24"/>
        </w:rPr>
        <w:t>грантодателю</w:t>
      </w:r>
      <w:proofErr w:type="spellEnd"/>
      <w:r>
        <w:rPr>
          <w:rFonts w:ascii="Times New Roman" w:eastAsia="Times New Roman" w:hAnsi="Times New Roman" w:cs="Times New Roman"/>
          <w:sz w:val="24"/>
        </w:rPr>
        <w:t xml:space="preserve"> о целевом использовании полученных грантов (денежных средств, имущества и т.п.) в соответствии с положениями статьи 251 главы 25 НК РФ использованием средств грантов считать исполнение сметы гранта кассовым методом. </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Налоговую базу по доходам, полученным от долевого участия в других организациях, определять в соответствии со статьей 275 главы 25 НК РФ.</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Определить дату и порядок признания расходов в том отчетном (налоговом) периоде, к которому они относятся, независимо от времени фактической выплаты денежных средств и (или) иной формы их оплаты, а также в том отчетном (налоговом) периоде, в котором эти расходы возникли исходя из условий сделок и принципа равномерного и пропорционального формирования доходов и расходов методом начисления в соответствии со статьей 272 главы 25 НК РФ.</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К прямым расходам относятся:</w:t>
      </w:r>
    </w:p>
    <w:p w:rsidR="00E84330" w:rsidRDefault="00C02911">
      <w:pPr>
        <w:numPr>
          <w:ilvl w:val="0"/>
          <w:numId w:val="58"/>
        </w:numPr>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расходы на оплату труда работников Учреждения, непосредственно участвующих в оказании услуги (выполнении работы), а также начисления на выплаты по оплате труда;</w:t>
      </w:r>
    </w:p>
    <w:p w:rsidR="00E84330" w:rsidRDefault="00C02911">
      <w:pPr>
        <w:numPr>
          <w:ilvl w:val="0"/>
          <w:numId w:val="58"/>
        </w:numPr>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материальные расходы, определяемые в соответствии с </w:t>
      </w:r>
      <w:proofErr w:type="spellStart"/>
      <w:r>
        <w:rPr>
          <w:rFonts w:ascii="Times New Roman" w:eastAsia="Times New Roman" w:hAnsi="Times New Roman" w:cs="Times New Roman"/>
          <w:sz w:val="24"/>
        </w:rPr>
        <w:t>пп</w:t>
      </w:r>
      <w:proofErr w:type="spellEnd"/>
      <w:r>
        <w:rPr>
          <w:rFonts w:ascii="Times New Roman" w:eastAsia="Times New Roman" w:hAnsi="Times New Roman" w:cs="Times New Roman"/>
          <w:sz w:val="24"/>
        </w:rPr>
        <w:t>. 1 и 4 п. 1 ст. 254 НК РФ;</w:t>
      </w:r>
    </w:p>
    <w:p w:rsidR="00E84330" w:rsidRDefault="00C02911">
      <w:pPr>
        <w:numPr>
          <w:ilvl w:val="0"/>
          <w:numId w:val="58"/>
        </w:numPr>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суммы начисленной амортизации по основным средствам, приобретенным за счет приносящей доход деятельности и используемым исключительно в указанной деятельности (п. 1 ст. 318 НК РФ).</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Прямые расходы, связанные с оказанием услуг, относятся в полном объеме на уменьшение доходов от реализации услуг (п. 2 ст. 318 НК РФ).</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Амортизируемым имуществом признается имущество со сроком полезного использования более 12 месяцев и первоначальной стоимостью более 100 000 руб., приобретенное за счет средств от приносящей доход деятельности и используемое исключительно в указанной деятельности (п. 1 ст. 256 НК РФ).</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Срок полезного использования объекта основных средств определяется комиссией по поступлению и выбытию активов на основании Классификации основных средств, включаемых в амортизационные группы, утвержденной Постановлением Правительства РФ от 01.01.2002 N 1, по максимальным срокам полезного использования, установленным для данного объекта.</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Для основных средств, не указанных в Классификации основных средств, срок полезного использования устанавливается комиссией по поступлению и выбытию активов </w:t>
      </w:r>
      <w:r>
        <w:rPr>
          <w:rFonts w:ascii="Times New Roman" w:eastAsia="Times New Roman" w:hAnsi="Times New Roman" w:cs="Times New Roman"/>
          <w:sz w:val="24"/>
        </w:rPr>
        <w:lastRenderedPageBreak/>
        <w:t>в соответствии с техническими условиями или рекомендациями изготовителей (п. п. 1, 6 ст. 258 НК РФ).</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Начисление амортизации по всем объектам амортизируемого имущества производится линейным методом. Амортизация начисляется отдельно по каждому объекту амортизируемого имущества (</w:t>
      </w:r>
      <w:proofErr w:type="spellStart"/>
      <w:r>
        <w:rPr>
          <w:rFonts w:ascii="Times New Roman" w:eastAsia="Times New Roman" w:hAnsi="Times New Roman" w:cs="Times New Roman"/>
          <w:sz w:val="24"/>
        </w:rPr>
        <w:t>пп</w:t>
      </w:r>
      <w:proofErr w:type="spellEnd"/>
      <w:r>
        <w:rPr>
          <w:rFonts w:ascii="Times New Roman" w:eastAsia="Times New Roman" w:hAnsi="Times New Roman" w:cs="Times New Roman"/>
          <w:sz w:val="24"/>
        </w:rPr>
        <w:t>. 1 п. 1 ст. 259 НК РФ).</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По всем объектам амортизируемого имущества амортизация начисляется по основным нормам амортизации без применения повышающих и понижающих коэффициентов (ст. 259.3 НК РФ).</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Учреждение не использует право на применение амортизационной премии (п. 9 ст. 258 НК РФ).</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По приобретаемым основным средствам, бывшим в эксплуатации, норма амортизации определяется с учетом срока эксплуатации имущества предыдущими собственниками (п. 7 ст. 258 НК РФ).</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При определении размера материальных расходов при списании материалов, используемых при оказании услуг, выполнении работ, применяется метод оценки по средней стоимости (п. 8 ст. 254 НК РФ).</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Отчетными периодами по налогу на прибыль признаются первый квартал, полугодие и девять месяцев календарного года (п. 2 ст. 285 НК РФ).</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В случае реконструкции, модернизации, технического перевооружения увеличение срока полезного использования не производится (п. 1 ст. 258 НК РФ).</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Расходы на капитальный и текущий ремонт основных средств признаются единовременно в качестве прочих расходов, связанных с производством, в том отчетном (налоговом) периоде, в котором они были осуществлены, в размере фактических затрат на основании актов выполненных работ (п. 9 ст. 258 НК РФ).</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При определении размера материальных расходов при списании сырья и материалов, используемых при оказании услуг, выполнении работ, производстве (изготовлении) товаров, применяется метод оценки по средней стоимости (п. 8 ст. 254 НК РФ).</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Стоимость приобретения покупных товаров формируется с учетом расходов, связанных с их приобретением, которые являются прямыми расходами Учреждения (ст. 320 НК РФ).</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Если транспортно-заготовительные расходы, включаемые в стоимость товаров, сырья и материалов, связаны с приобретением различных видов (партий, групп) запасов, то такие расходы предварительно распределяются пропорционально стоимости приобретения отдельных видов (партий, групп) материально-производственных запасов (ст. 254 НК РФ).</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При реализации покупных товаров доходы уменьшаются на сумму расходов, равную стоимости их приобретения, определенную по методу средней стоимости (</w:t>
      </w:r>
      <w:proofErr w:type="spellStart"/>
      <w:r>
        <w:rPr>
          <w:rFonts w:ascii="Times New Roman" w:eastAsia="Times New Roman" w:hAnsi="Times New Roman" w:cs="Times New Roman"/>
          <w:sz w:val="24"/>
        </w:rPr>
        <w:t>пп</w:t>
      </w:r>
      <w:proofErr w:type="spellEnd"/>
      <w:r>
        <w:rPr>
          <w:rFonts w:ascii="Times New Roman" w:eastAsia="Times New Roman" w:hAnsi="Times New Roman" w:cs="Times New Roman"/>
          <w:sz w:val="24"/>
        </w:rPr>
        <w:t>. 3 п. 1 ст. 268 НК РФ).</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Расходы на оплату труда включают начисления работникам, предусмотренные нормами законодательства, трудовыми договорами, положением об оплате труда, положением о премировании (ст. 255 НК РФ).</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Затраты за пользование мобильной связью в составе расходов учитываются согласно установленным лимитам (Основание: </w:t>
      </w:r>
      <w:proofErr w:type="spellStart"/>
      <w:r>
        <w:rPr>
          <w:rFonts w:ascii="Times New Roman" w:eastAsia="Times New Roman" w:hAnsi="Times New Roman" w:cs="Times New Roman"/>
          <w:sz w:val="24"/>
        </w:rPr>
        <w:t>пп</w:t>
      </w:r>
      <w:proofErr w:type="spellEnd"/>
      <w:r>
        <w:rPr>
          <w:rFonts w:ascii="Times New Roman" w:eastAsia="Times New Roman" w:hAnsi="Times New Roman" w:cs="Times New Roman"/>
          <w:sz w:val="24"/>
        </w:rPr>
        <w:t>. 25 п. 1 ст. 264 НК РФ, Письма Минфина России от 23.06.2011 N 03-03-06/1/378, от 13.10.2010 N 03-03-06/2/178)</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В Учреждении не создаются резервы для целей налогообложения.</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Отчетными периодами по налогу на прибыль признаются первый квартал, полугодие и девять месяцев календарного года (п. 2 ст. 285 НК РФ).</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Руководствуясь пунктом 3 статьи 286главы 25 НК РФ, уплачивать только квартальные авансовые платежи по итогам отчетного периода.</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Уплату сумм авансовых платежей и сумм налога на прибыль в бюджеты иных субъектов РФ и муниципальных образований производить по месту нахождения обособленных подразделений учреждения, находящихся на территории иных субъектов РФ в соответствии со статьей 288 главы 25 НК РФ.</w:t>
      </w:r>
    </w:p>
    <w:p w:rsidR="00097E9A" w:rsidRDefault="00097E9A">
      <w:pPr>
        <w:ind w:firstLine="567"/>
        <w:jc w:val="both"/>
        <w:rPr>
          <w:rFonts w:ascii="Times New Roman" w:eastAsia="Times New Roman" w:hAnsi="Times New Roman" w:cs="Times New Roman"/>
          <w:b/>
          <w:sz w:val="24"/>
        </w:rPr>
      </w:pPr>
    </w:p>
    <w:p w:rsidR="00E84330" w:rsidRDefault="00C02911">
      <w:pPr>
        <w:keepNext/>
        <w:keepLines/>
        <w:spacing w:before="40" w:after="0"/>
        <w:jc w:val="center"/>
        <w:rPr>
          <w:rFonts w:ascii="Times New Roman" w:eastAsia="Times New Roman" w:hAnsi="Times New Roman" w:cs="Times New Roman"/>
          <w:i/>
          <w:color w:val="2E74B5"/>
          <w:sz w:val="24"/>
        </w:rPr>
      </w:pPr>
      <w:r>
        <w:rPr>
          <w:rFonts w:ascii="Times New Roman" w:eastAsia="Times New Roman" w:hAnsi="Times New Roman" w:cs="Times New Roman"/>
          <w:i/>
          <w:color w:val="2E74B5"/>
          <w:sz w:val="24"/>
        </w:rPr>
        <w:t>3.3. Налог на добавленную стоимость (НДС)</w:t>
      </w:r>
    </w:p>
    <w:p w:rsidR="00E84330" w:rsidRDefault="00E84330">
      <w:pPr>
        <w:numPr>
          <w:ilvl w:val="0"/>
          <w:numId w:val="59"/>
        </w:numPr>
        <w:spacing w:after="0" w:line="240" w:lineRule="auto"/>
        <w:ind w:left="432" w:hanging="432"/>
        <w:jc w:val="both"/>
        <w:rPr>
          <w:rFonts w:ascii="Times New Roman" w:eastAsia="Times New Roman" w:hAnsi="Times New Roman" w:cs="Times New Roman"/>
          <w:sz w:val="24"/>
        </w:rPr>
      </w:pP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В рамках приносящей доход деятельности, Учреждение осуществляет следующие виды операций, не облагаемых НДС:</w:t>
      </w:r>
    </w:p>
    <w:p w:rsidR="00E84330" w:rsidRDefault="00C02911">
      <w:pPr>
        <w:numPr>
          <w:ilvl w:val="0"/>
          <w:numId w:val="60"/>
        </w:numPr>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реализация платных услуг в сфере медицинских услуг;</w:t>
      </w:r>
    </w:p>
    <w:p w:rsidR="00E84330" w:rsidRDefault="00C02911">
      <w:pPr>
        <w:numPr>
          <w:ilvl w:val="0"/>
          <w:numId w:val="60"/>
        </w:numPr>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выполнение научно-исследовательских и опытно-конструкторских работ на основе хозяйственных договоров.</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Операции по реализации услуг (работ, товаров), не облагаемые НДС, учитываются отдельно от операций, подлежащих налогообложению НДС (</w:t>
      </w:r>
      <w:proofErr w:type="spellStart"/>
      <w:r>
        <w:rPr>
          <w:rFonts w:ascii="Times New Roman" w:eastAsia="Times New Roman" w:hAnsi="Times New Roman" w:cs="Times New Roman"/>
          <w:i/>
          <w:sz w:val="24"/>
        </w:rPr>
        <w:t>пп</w:t>
      </w:r>
      <w:proofErr w:type="spellEnd"/>
      <w:r>
        <w:rPr>
          <w:rFonts w:ascii="Times New Roman" w:eastAsia="Times New Roman" w:hAnsi="Times New Roman" w:cs="Times New Roman"/>
          <w:i/>
          <w:sz w:val="24"/>
        </w:rPr>
        <w:t xml:space="preserve">. 14 п. 2, </w:t>
      </w:r>
      <w:proofErr w:type="spellStart"/>
      <w:r>
        <w:rPr>
          <w:rFonts w:ascii="Times New Roman" w:eastAsia="Times New Roman" w:hAnsi="Times New Roman" w:cs="Times New Roman"/>
          <w:i/>
          <w:sz w:val="24"/>
        </w:rPr>
        <w:t>пп</w:t>
      </w:r>
      <w:proofErr w:type="spellEnd"/>
      <w:r>
        <w:rPr>
          <w:rFonts w:ascii="Times New Roman" w:eastAsia="Times New Roman" w:hAnsi="Times New Roman" w:cs="Times New Roman"/>
          <w:i/>
          <w:sz w:val="24"/>
        </w:rPr>
        <w:t>. 16 п. 3, п. 4 ст. 149 НК РФ).</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Для расчета доли расходов на приобретение товаров (работ, услуг) для осуществления операций, не облагаемых НДС, в общей сумме расходов на приобретение товаров (работ, услуг) за налоговый период применяется налоговый регистр.</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В Учреждении ведется раздельный учет сумм налога по приобретенным товарам (работам, услугам), в том числе основным средствам и нематериальным активам, используемым для операций, как облагаемых НДС, так и не облагаемых НДС.</w:t>
      </w:r>
    </w:p>
    <w:p w:rsidR="00E84330" w:rsidRDefault="00E84330">
      <w:pPr>
        <w:ind w:firstLine="567"/>
        <w:jc w:val="both"/>
        <w:rPr>
          <w:rFonts w:ascii="Times New Roman" w:eastAsia="Times New Roman" w:hAnsi="Times New Roman" w:cs="Times New Roman"/>
          <w:sz w:val="24"/>
        </w:rPr>
      </w:pP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Учреждение принимает к вычету суммы НДС с предварительной оплаты, перечисленной поставщикам (исполнителям, подрядчикам), при условии, что договором</w:t>
      </w:r>
      <w:r>
        <w:rPr>
          <w:rFonts w:ascii="Calibri" w:eastAsia="Calibri" w:hAnsi="Calibri" w:cs="Calibri"/>
          <w:sz w:val="24"/>
        </w:rPr>
        <w:t xml:space="preserve"> </w:t>
      </w:r>
      <w:r>
        <w:rPr>
          <w:rFonts w:ascii="Times New Roman" w:eastAsia="Times New Roman" w:hAnsi="Times New Roman" w:cs="Times New Roman"/>
          <w:sz w:val="24"/>
        </w:rPr>
        <w:t>предусмотрена предварительная оплата, приобретаемые товары (работы, услуги) будут использоваться в операциях, облагаемых НДС, имеется в наличии правильно оформленный счет-фактура.</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Раздельный учет операций, облагаемых по разным налоговым ставкам (10% и 20%), а также операций, не облагаемых НДС, ведется на счете 2 401 10 130 "Доходы от оказания платных услуг" в аналитическом разрезе по видам деятельности (</w:t>
      </w:r>
      <w:proofErr w:type="spellStart"/>
      <w:r>
        <w:rPr>
          <w:rFonts w:ascii="Times New Roman" w:eastAsia="Times New Roman" w:hAnsi="Times New Roman" w:cs="Times New Roman"/>
          <w:i/>
          <w:sz w:val="24"/>
        </w:rPr>
        <w:t>абз</w:t>
      </w:r>
      <w:proofErr w:type="spellEnd"/>
      <w:r>
        <w:rPr>
          <w:rFonts w:ascii="Times New Roman" w:eastAsia="Times New Roman" w:hAnsi="Times New Roman" w:cs="Times New Roman"/>
          <w:i/>
          <w:sz w:val="24"/>
        </w:rPr>
        <w:t>. 4 п. 1 ст. 153, п. 1 ст. 166 НК РФ).</w:t>
      </w:r>
    </w:p>
    <w:p w:rsidR="00E84330" w:rsidRDefault="00C02911">
      <w:pPr>
        <w:ind w:firstLine="567"/>
        <w:jc w:val="both"/>
        <w:rPr>
          <w:rFonts w:ascii="Times New Roman" w:eastAsia="Times New Roman" w:hAnsi="Times New Roman" w:cs="Times New Roman"/>
          <w:i/>
          <w:sz w:val="24"/>
        </w:rPr>
      </w:pPr>
      <w:r>
        <w:rPr>
          <w:rFonts w:ascii="Times New Roman" w:eastAsia="Times New Roman" w:hAnsi="Times New Roman" w:cs="Times New Roman"/>
          <w:sz w:val="24"/>
        </w:rPr>
        <w:t>Нумерация счетов-фактур производится в хронологическом порядке (</w:t>
      </w:r>
      <w:r>
        <w:rPr>
          <w:rFonts w:ascii="Times New Roman" w:eastAsia="Times New Roman" w:hAnsi="Times New Roman" w:cs="Times New Roman"/>
          <w:i/>
          <w:sz w:val="24"/>
        </w:rPr>
        <w:t>ст. 169 НК РФ).</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Нумерация счетов-фактур на аванс производится в хронологическом порядке. Нумерация корректировочных счетов-фактур производится в хронологическом порядке.</w:t>
      </w:r>
    </w:p>
    <w:p w:rsidR="00E84330" w:rsidRDefault="00C02911">
      <w:pPr>
        <w:ind w:firstLine="567"/>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Основание: </w:t>
      </w:r>
      <w:proofErr w:type="spellStart"/>
      <w:r>
        <w:rPr>
          <w:rFonts w:ascii="Times New Roman" w:eastAsia="Times New Roman" w:hAnsi="Times New Roman" w:cs="Times New Roman"/>
          <w:i/>
          <w:sz w:val="24"/>
        </w:rPr>
        <w:t>пп</w:t>
      </w:r>
      <w:proofErr w:type="spellEnd"/>
      <w:r>
        <w:rPr>
          <w:rFonts w:ascii="Times New Roman" w:eastAsia="Times New Roman" w:hAnsi="Times New Roman" w:cs="Times New Roman"/>
          <w:i/>
          <w:sz w:val="24"/>
        </w:rPr>
        <w:t xml:space="preserve"> 1 п.5, пп.1 п.5.1, </w:t>
      </w:r>
      <w:proofErr w:type="spellStart"/>
      <w:r>
        <w:rPr>
          <w:rFonts w:ascii="Times New Roman" w:eastAsia="Times New Roman" w:hAnsi="Times New Roman" w:cs="Times New Roman"/>
          <w:i/>
          <w:sz w:val="24"/>
        </w:rPr>
        <w:t>пп</w:t>
      </w:r>
      <w:proofErr w:type="spellEnd"/>
      <w:r>
        <w:rPr>
          <w:rFonts w:ascii="Times New Roman" w:eastAsia="Times New Roman" w:hAnsi="Times New Roman" w:cs="Times New Roman"/>
          <w:i/>
          <w:sz w:val="24"/>
        </w:rPr>
        <w:t>. 1п.5.2 ст.169 НК РФ</w:t>
      </w:r>
      <w:proofErr w:type="gramStart"/>
      <w:r>
        <w:rPr>
          <w:rFonts w:ascii="Times New Roman" w:eastAsia="Times New Roman" w:hAnsi="Times New Roman" w:cs="Times New Roman"/>
          <w:i/>
          <w:sz w:val="24"/>
        </w:rPr>
        <w:t>.</w:t>
      </w:r>
      <w:proofErr w:type="spellStart"/>
      <w:r>
        <w:rPr>
          <w:rFonts w:ascii="Times New Roman" w:eastAsia="Times New Roman" w:hAnsi="Times New Roman" w:cs="Times New Roman"/>
          <w:i/>
          <w:sz w:val="24"/>
        </w:rPr>
        <w:t>п</w:t>
      </w:r>
      <w:proofErr w:type="gramEnd"/>
      <w:r>
        <w:rPr>
          <w:rFonts w:ascii="Times New Roman" w:eastAsia="Times New Roman" w:hAnsi="Times New Roman" w:cs="Times New Roman"/>
          <w:i/>
          <w:sz w:val="24"/>
        </w:rPr>
        <w:t>п</w:t>
      </w:r>
      <w:proofErr w:type="spellEnd"/>
      <w:r>
        <w:rPr>
          <w:rFonts w:ascii="Times New Roman" w:eastAsia="Times New Roman" w:hAnsi="Times New Roman" w:cs="Times New Roman"/>
          <w:i/>
          <w:sz w:val="24"/>
        </w:rPr>
        <w:t>.”а” п.1 Правил заполнения корректировочного счета-фактуры, применяемого при расчетах по налогу на добавленную стоимость, утвержденных Постановлением Правительства РФ от 26.12.2011 №1137).</w:t>
      </w:r>
    </w:p>
    <w:p w:rsidR="00E84330" w:rsidRDefault="00C02911">
      <w:pPr>
        <w:ind w:firstLine="567"/>
        <w:jc w:val="both"/>
        <w:rPr>
          <w:rFonts w:ascii="Times New Roman" w:eastAsia="Times New Roman" w:hAnsi="Times New Roman" w:cs="Times New Roman"/>
          <w:i/>
          <w:sz w:val="24"/>
        </w:rPr>
      </w:pPr>
      <w:r>
        <w:rPr>
          <w:rFonts w:ascii="Times New Roman" w:eastAsia="Times New Roman" w:hAnsi="Times New Roman" w:cs="Times New Roman"/>
          <w:sz w:val="24"/>
        </w:rPr>
        <w:t>Книги продаж и покупок ведутся в порядке, установленном Правительством РФ, с использованием автоматизированного учета в и с последующим распечатыванием не позднее 20-го числа первого месяца, следующего за отчетным кварталом (</w:t>
      </w:r>
      <w:r>
        <w:rPr>
          <w:rFonts w:ascii="Times New Roman" w:eastAsia="Times New Roman" w:hAnsi="Times New Roman" w:cs="Times New Roman"/>
          <w:i/>
          <w:sz w:val="24"/>
        </w:rPr>
        <w:t>Постановление Правительства РФ N 1137).</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Признать датой получения дохода в целях исчисления НДС, дату получения дохода, в том отчетном (налоговом) периоде, в котором они имели место, независимо от фактической оплаты денежными средствами, иным имуществом, работами, услугами и (или) имущественными правами методом начисления в соответствии со статьями 271, 272 главы 25 НК РФ</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Налоговые вычеты по НДС производить согласно пункту 4 статьи 170 главы 21 НК РФ по товарам (работам, услугам), расходуемым или используемым при выполнении работ, производстве товаров, оказании услуг, облагаемых НДС.</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В случае частичного использования приобретенных товаров (работ, услуг) для производства или выполнения облагаемых и необлагаемых НДС видов деятельности, суммы налога учитывать в их стоимости.</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Для целей определения доли пропорционально, которой предъявленные продавцом товаров (работ, услуг) суммы налога учитываются в их стоимости или подлежат налоговому вычету, учитывать выручку от реализации товаров (работ, услуг) за отчетный (налоговый) период, полученную и отраженную в бухгалтерском учёте. Указанную пропорцию определять исходя из стоимости отгруженных товаров (работ, услуг), подлежащих налогообложению (освобожденных от налогообложения), в общей стоимости товаров (работ, услуг), отгруженных за налоговый период. Средства финансового обеспечения в виде субсидий и средства целевых поступлений не включать в расчеты для целей применения настоящего пункта.</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Суммы НДС по товарам (работам, услугам), в том числе основным средствам и нематериальным активам, приобретаемым с целью осуществления видов деятельности не облагаемых НДС, учитывать в их стоимости.</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Не признавать объектом налогообложения НДС выполнение работ (оказание услуг) в рамках государственного(муниципального) задания, источником финансового обеспечения которого является субсидия из соответствующего бюджета бюджетной системы РФ. п.2 </w:t>
      </w:r>
      <w:proofErr w:type="spellStart"/>
      <w:r>
        <w:rPr>
          <w:rFonts w:ascii="Times New Roman" w:eastAsia="Times New Roman" w:hAnsi="Times New Roman" w:cs="Times New Roman"/>
          <w:sz w:val="24"/>
        </w:rPr>
        <w:t>пп</w:t>
      </w:r>
      <w:proofErr w:type="spellEnd"/>
      <w:r>
        <w:rPr>
          <w:rFonts w:ascii="Times New Roman" w:eastAsia="Times New Roman" w:hAnsi="Times New Roman" w:cs="Times New Roman"/>
          <w:sz w:val="24"/>
        </w:rPr>
        <w:t>. 4.1 ст. 146 НК РФ.</w:t>
      </w:r>
    </w:p>
    <w:p w:rsidR="00E84330" w:rsidRDefault="00E84330">
      <w:pPr>
        <w:jc w:val="center"/>
        <w:rPr>
          <w:rFonts w:ascii="Times New Roman" w:eastAsia="Times New Roman" w:hAnsi="Times New Roman" w:cs="Times New Roman"/>
          <w:sz w:val="24"/>
        </w:rPr>
      </w:pPr>
    </w:p>
    <w:p w:rsidR="00E84330" w:rsidRDefault="00C02911">
      <w:pPr>
        <w:keepNext/>
        <w:keepLines/>
        <w:spacing w:before="40" w:after="0"/>
        <w:jc w:val="center"/>
        <w:rPr>
          <w:rFonts w:ascii="Times New Roman" w:eastAsia="Times New Roman" w:hAnsi="Times New Roman" w:cs="Times New Roman"/>
          <w:i/>
          <w:color w:val="2E74B5"/>
          <w:sz w:val="24"/>
        </w:rPr>
      </w:pPr>
      <w:r>
        <w:rPr>
          <w:rFonts w:ascii="Times New Roman" w:eastAsia="Times New Roman" w:hAnsi="Times New Roman" w:cs="Times New Roman"/>
          <w:i/>
          <w:color w:val="2E74B5"/>
          <w:sz w:val="24"/>
        </w:rPr>
        <w:t>3.4. Налог на доходы физических лиц (НДФЛ)</w:t>
      </w:r>
    </w:p>
    <w:p w:rsidR="00E84330" w:rsidRDefault="00E84330">
      <w:pPr>
        <w:numPr>
          <w:ilvl w:val="0"/>
          <w:numId w:val="61"/>
        </w:numPr>
        <w:spacing w:after="0" w:line="240" w:lineRule="auto"/>
        <w:ind w:left="432" w:hanging="432"/>
        <w:jc w:val="center"/>
        <w:rPr>
          <w:rFonts w:ascii="Times New Roman" w:eastAsia="Times New Roman" w:hAnsi="Times New Roman" w:cs="Times New Roman"/>
          <w:i/>
          <w:sz w:val="24"/>
        </w:rPr>
      </w:pPr>
    </w:p>
    <w:p w:rsidR="00E84330" w:rsidRDefault="00E84330">
      <w:pPr>
        <w:numPr>
          <w:ilvl w:val="0"/>
          <w:numId w:val="61"/>
        </w:numPr>
        <w:spacing w:after="0" w:line="240" w:lineRule="auto"/>
        <w:ind w:left="432" w:hanging="432"/>
        <w:jc w:val="both"/>
        <w:rPr>
          <w:rFonts w:ascii="Times New Roman" w:eastAsia="Times New Roman" w:hAnsi="Times New Roman" w:cs="Times New Roman"/>
          <w:sz w:val="24"/>
        </w:rPr>
      </w:pP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Учет доходов, начисленных физическим лицам, предоставленных им налоговых вычетов, а также сумм удержанного с них налога на доходы физических лиц ведется в соответствующем налоговом регистре (Основание: ст. 230 НК РФ). </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Налоговые вычеты физическим лицам, в отношении которых Университет выступает налоговым агентом, предоставляются на основании их письменных заявлений (п. 3 ст. 218 НК РФ)</w:t>
      </w:r>
    </w:p>
    <w:p w:rsidR="00E84330" w:rsidRDefault="00C02911">
      <w:pPr>
        <w:keepNext/>
        <w:keepLines/>
        <w:spacing w:before="40" w:after="0"/>
        <w:jc w:val="center"/>
        <w:rPr>
          <w:rFonts w:ascii="Times New Roman" w:eastAsia="Times New Roman" w:hAnsi="Times New Roman" w:cs="Times New Roman"/>
          <w:i/>
          <w:color w:val="2E74B5"/>
          <w:sz w:val="24"/>
        </w:rPr>
      </w:pPr>
      <w:r>
        <w:rPr>
          <w:rFonts w:ascii="Times New Roman" w:eastAsia="Times New Roman" w:hAnsi="Times New Roman" w:cs="Times New Roman"/>
          <w:i/>
          <w:color w:val="2E74B5"/>
          <w:sz w:val="24"/>
        </w:rPr>
        <w:t>3.5. Страховые взносы</w:t>
      </w:r>
    </w:p>
    <w:p w:rsidR="00E84330" w:rsidRDefault="00E84330">
      <w:pPr>
        <w:rPr>
          <w:rFonts w:ascii="Times New Roman" w:eastAsia="Times New Roman" w:hAnsi="Times New Roman" w:cs="Times New Roman"/>
          <w:sz w:val="24"/>
        </w:rPr>
      </w:pP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Учет сумм начисленных выплат работникам, а также базы для начисления страховых взносов и сумм начисленных страховых взносов по каждому физическому лицу, в пользу которого осуществлялись выплаты, ведется автоматизированным способом с применением специализированной бухгалтерской программы.</w:t>
      </w:r>
    </w:p>
    <w:p w:rsidR="00E84330" w:rsidRDefault="00C02911">
      <w:pPr>
        <w:jc w:val="both"/>
        <w:rPr>
          <w:rFonts w:ascii="Times New Roman" w:eastAsia="Times New Roman" w:hAnsi="Times New Roman" w:cs="Times New Roman"/>
          <w:sz w:val="24"/>
        </w:rPr>
      </w:pPr>
      <w:r>
        <w:rPr>
          <w:rFonts w:ascii="Times New Roman" w:eastAsia="Times New Roman" w:hAnsi="Times New Roman" w:cs="Times New Roman"/>
          <w:sz w:val="24"/>
        </w:rPr>
        <w:t>Страховые взносы во внебюджетные фонды перечисляются в сроки заработной платы.</w:t>
      </w:r>
    </w:p>
    <w:p w:rsidR="00E84330" w:rsidRDefault="00C0291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Пособия по временной нетрудоспособности оплачиваются (255-ФЗ от 29.12.2006г.)</w:t>
      </w:r>
    </w:p>
    <w:p w:rsidR="00E84330" w:rsidRDefault="00C0291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 перечисляются в рамках Прямых выплат. ФСС выплачивает работникам пособия</w:t>
      </w:r>
    </w:p>
    <w:p w:rsidR="00E84330" w:rsidRDefault="00C0291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на основании предоставленных работодателем реестров и документов.</w:t>
      </w:r>
    </w:p>
    <w:p w:rsidR="00E84330" w:rsidRDefault="00C02911">
      <w:pPr>
        <w:rPr>
          <w:rFonts w:ascii="Times New Roman" w:eastAsia="Times New Roman" w:hAnsi="Times New Roman" w:cs="Times New Roman"/>
          <w:sz w:val="24"/>
        </w:rPr>
      </w:pPr>
      <w:r>
        <w:rPr>
          <w:rFonts w:ascii="Times New Roman" w:eastAsia="Times New Roman" w:hAnsi="Times New Roman" w:cs="Times New Roman"/>
          <w:sz w:val="24"/>
        </w:rPr>
        <w:t>Первые 3 дня пособия по ВН оплачивает работодатель.</w:t>
      </w:r>
    </w:p>
    <w:p w:rsidR="00E84330" w:rsidRDefault="00E84330">
      <w:pPr>
        <w:ind w:firstLine="567"/>
        <w:jc w:val="both"/>
        <w:rPr>
          <w:rFonts w:ascii="Times New Roman" w:eastAsia="Times New Roman" w:hAnsi="Times New Roman" w:cs="Times New Roman"/>
          <w:sz w:val="24"/>
        </w:rPr>
      </w:pPr>
    </w:p>
    <w:p w:rsidR="00E84330" w:rsidRDefault="00C02911">
      <w:pPr>
        <w:keepNext/>
        <w:keepLines/>
        <w:spacing w:before="40" w:after="0"/>
        <w:jc w:val="center"/>
        <w:rPr>
          <w:rFonts w:ascii="Times New Roman" w:eastAsia="Times New Roman" w:hAnsi="Times New Roman" w:cs="Times New Roman"/>
          <w:i/>
          <w:color w:val="2E74B5"/>
          <w:sz w:val="24"/>
        </w:rPr>
      </w:pPr>
      <w:r>
        <w:rPr>
          <w:rFonts w:ascii="Times New Roman" w:eastAsia="Times New Roman" w:hAnsi="Times New Roman" w:cs="Times New Roman"/>
          <w:i/>
          <w:color w:val="2E74B5"/>
          <w:sz w:val="24"/>
        </w:rPr>
        <w:t>3.6. Транспортный налог</w:t>
      </w:r>
    </w:p>
    <w:p w:rsidR="00E84330" w:rsidRDefault="00E84330">
      <w:pPr>
        <w:keepNext/>
        <w:keepLines/>
        <w:spacing w:before="40" w:after="0"/>
        <w:jc w:val="center"/>
        <w:rPr>
          <w:rFonts w:ascii="Times New Roman" w:eastAsia="Times New Roman" w:hAnsi="Times New Roman" w:cs="Times New Roman"/>
          <w:color w:val="2E74B5"/>
          <w:sz w:val="24"/>
        </w:rPr>
      </w:pPr>
    </w:p>
    <w:p w:rsidR="00E84330" w:rsidRDefault="00C02911">
      <w:pPr>
        <w:rPr>
          <w:rFonts w:ascii="Times New Roman" w:eastAsia="Times New Roman" w:hAnsi="Times New Roman" w:cs="Times New Roman"/>
          <w:sz w:val="24"/>
        </w:rPr>
      </w:pPr>
      <w:r>
        <w:rPr>
          <w:rFonts w:ascii="Times New Roman" w:eastAsia="Times New Roman" w:hAnsi="Times New Roman" w:cs="Times New Roman"/>
          <w:sz w:val="24"/>
        </w:rPr>
        <w:t xml:space="preserve">                    Отчетной формой по транспортному налогу является налоговая декларация.</w:t>
      </w:r>
    </w:p>
    <w:p w:rsidR="00E84330" w:rsidRDefault="00C02911">
      <w:pPr>
        <w:rPr>
          <w:rFonts w:ascii="Times New Roman" w:eastAsia="Times New Roman" w:hAnsi="Times New Roman" w:cs="Times New Roman"/>
          <w:sz w:val="24"/>
        </w:rPr>
      </w:pPr>
      <w:r>
        <w:rPr>
          <w:rFonts w:ascii="Times New Roman" w:eastAsia="Times New Roman" w:hAnsi="Times New Roman" w:cs="Times New Roman"/>
          <w:sz w:val="24"/>
        </w:rPr>
        <w:t xml:space="preserve">     Налоговая декларация составляется по итогам каждого периода и представляется в налоговые органы не позднее 1 февраля года, следующего за истекшим налоговым периодом (ст. 363.1 НК РФ). Налоговым периодом по транспортному налогу является календарный год (ст.360 НК РФ). Таким образом, налоговую декларацию за 2019 год нужно представить не позднее 1 февраля 2020г.</w:t>
      </w:r>
    </w:p>
    <w:p w:rsidR="00E84330" w:rsidRDefault="00C02911">
      <w:pPr>
        <w:rPr>
          <w:rFonts w:ascii="Times New Roman" w:eastAsia="Times New Roman" w:hAnsi="Times New Roman" w:cs="Times New Roman"/>
          <w:sz w:val="24"/>
        </w:rPr>
      </w:pPr>
      <w:r>
        <w:rPr>
          <w:rFonts w:ascii="Times New Roman" w:eastAsia="Times New Roman" w:hAnsi="Times New Roman" w:cs="Times New Roman"/>
          <w:sz w:val="24"/>
        </w:rPr>
        <w:t xml:space="preserve">   Днем представления налоговой декларации по транспортному налогу считается:</w:t>
      </w:r>
    </w:p>
    <w:p w:rsidR="00E84330" w:rsidRDefault="00C02911">
      <w:pPr>
        <w:rPr>
          <w:rFonts w:ascii="Times New Roman" w:eastAsia="Times New Roman" w:hAnsi="Times New Roman" w:cs="Times New Roman"/>
          <w:sz w:val="24"/>
        </w:rPr>
      </w:pPr>
      <w:r>
        <w:rPr>
          <w:rFonts w:ascii="Times New Roman" w:eastAsia="Times New Roman" w:hAnsi="Times New Roman" w:cs="Times New Roman"/>
          <w:sz w:val="24"/>
        </w:rPr>
        <w:t>- дата отправки – при передаче декларации по телекоммуникационным каналам связи.</w:t>
      </w:r>
    </w:p>
    <w:p w:rsidR="00E84330" w:rsidRDefault="00C02911">
      <w:pPr>
        <w:rPr>
          <w:rFonts w:ascii="Times New Roman" w:eastAsia="Times New Roman" w:hAnsi="Times New Roman" w:cs="Times New Roman"/>
          <w:sz w:val="24"/>
        </w:rPr>
      </w:pPr>
      <w:r>
        <w:rPr>
          <w:rFonts w:ascii="Times New Roman" w:eastAsia="Times New Roman" w:hAnsi="Times New Roman" w:cs="Times New Roman"/>
          <w:sz w:val="24"/>
        </w:rPr>
        <w:t xml:space="preserve"> Основным нормативным документом для составления налоговой декларации по транспортному налогу за 2019 год является приказ ФНС России от 05.12.2016 № ММВ-7-21/668@.</w:t>
      </w:r>
    </w:p>
    <w:p w:rsidR="00E84330" w:rsidRDefault="00C02911">
      <w:pPr>
        <w:rPr>
          <w:rFonts w:ascii="Times New Roman" w:eastAsia="Times New Roman" w:hAnsi="Times New Roman" w:cs="Times New Roman"/>
          <w:sz w:val="24"/>
        </w:rPr>
      </w:pPr>
      <w:r>
        <w:rPr>
          <w:rFonts w:ascii="Times New Roman" w:eastAsia="Times New Roman" w:hAnsi="Times New Roman" w:cs="Times New Roman"/>
          <w:sz w:val="24"/>
        </w:rPr>
        <w:t xml:space="preserve">    Декларацию по транспортному налогу представляется организацией, на которой в соответствии с законодательством Российской Федерации зарегистрированы транспортные средства, признаваемые объектом налогообложения (ст. 357 НК РФ). Декларация представляется в налоговый орган по месту нахождения (регистрации) транспортных средств (п. 1 ст. 363.1 НК РФ) по адресу Воронежская обл.  394042 г. Воронеж  ул. </w:t>
      </w:r>
      <w:proofErr w:type="spellStart"/>
      <w:r>
        <w:rPr>
          <w:rFonts w:ascii="Times New Roman" w:eastAsia="Times New Roman" w:hAnsi="Times New Roman" w:cs="Times New Roman"/>
          <w:sz w:val="24"/>
        </w:rPr>
        <w:t>Переверткина</w:t>
      </w:r>
      <w:proofErr w:type="spellEnd"/>
      <w:r>
        <w:rPr>
          <w:rFonts w:ascii="Times New Roman" w:eastAsia="Times New Roman" w:hAnsi="Times New Roman" w:cs="Times New Roman"/>
          <w:sz w:val="24"/>
        </w:rPr>
        <w:t xml:space="preserve">  д.5А.  Медицинское учреждение по ст. 356 НК РФ пользуемся льготой по транспортному средству код. 20210/28-ОЗСТ.1п.7</w:t>
      </w:r>
    </w:p>
    <w:p w:rsidR="00E84330" w:rsidRDefault="00C02911">
      <w:pPr>
        <w:ind w:firstLine="567"/>
        <w:rPr>
          <w:rFonts w:ascii="Times New Roman" w:eastAsia="Times New Roman" w:hAnsi="Times New Roman" w:cs="Times New Roman"/>
          <w:sz w:val="24"/>
        </w:rPr>
      </w:pPr>
      <w:r>
        <w:rPr>
          <w:rFonts w:ascii="Times New Roman" w:eastAsia="Times New Roman" w:hAnsi="Times New Roman" w:cs="Times New Roman"/>
          <w:sz w:val="24"/>
        </w:rPr>
        <w:t xml:space="preserve">По транспортным средствам, зарегистрированным за филиалом, начисление и уплата налога производятся им самостоятельно. </w:t>
      </w:r>
    </w:p>
    <w:p w:rsidR="00097E9A" w:rsidRDefault="00097E9A">
      <w:pPr>
        <w:ind w:firstLine="567"/>
        <w:rPr>
          <w:rFonts w:ascii="Times New Roman" w:eastAsia="Times New Roman" w:hAnsi="Times New Roman" w:cs="Times New Roman"/>
          <w:sz w:val="24"/>
        </w:rPr>
      </w:pPr>
    </w:p>
    <w:p w:rsidR="00E84330" w:rsidRDefault="00C02911">
      <w:pPr>
        <w:keepNext/>
        <w:keepLines/>
        <w:spacing w:before="40" w:after="0"/>
        <w:ind w:left="720"/>
        <w:rPr>
          <w:rFonts w:ascii="Times New Roman" w:eastAsia="Times New Roman" w:hAnsi="Times New Roman" w:cs="Times New Roman"/>
          <w:i/>
          <w:color w:val="2E74B5"/>
          <w:sz w:val="26"/>
        </w:rPr>
      </w:pPr>
      <w:r>
        <w:rPr>
          <w:rFonts w:ascii="Times New Roman" w:eastAsia="Times New Roman" w:hAnsi="Times New Roman" w:cs="Times New Roman"/>
          <w:color w:val="2E74B5"/>
          <w:sz w:val="26"/>
        </w:rPr>
        <w:lastRenderedPageBreak/>
        <w:t xml:space="preserve">                                           </w:t>
      </w:r>
      <w:r>
        <w:rPr>
          <w:rFonts w:ascii="Times New Roman" w:eastAsia="Times New Roman" w:hAnsi="Times New Roman" w:cs="Times New Roman"/>
          <w:i/>
          <w:color w:val="2E74B5"/>
          <w:sz w:val="26"/>
        </w:rPr>
        <w:t>Земельный налог</w:t>
      </w:r>
    </w:p>
    <w:p w:rsidR="00E84330" w:rsidRDefault="00E84330">
      <w:pPr>
        <w:rPr>
          <w:rFonts w:ascii="Times New Roman" w:eastAsia="Times New Roman" w:hAnsi="Times New Roman" w:cs="Times New Roman"/>
        </w:rPr>
      </w:pP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Налоговая база определяется как кадастровая стоимость земельных участков, признаваемых объектом налогообложения, по состоянию на 1 января года, являющегося налоговым периодом.</w:t>
      </w:r>
    </w:p>
    <w:p w:rsidR="00E84330" w:rsidRDefault="00C02911">
      <w:pPr>
        <w:ind w:firstLine="567"/>
        <w:jc w:val="both"/>
        <w:rPr>
          <w:rFonts w:ascii="Times New Roman" w:eastAsia="Times New Roman" w:hAnsi="Times New Roman" w:cs="Times New Roman"/>
          <w:b/>
          <w:sz w:val="24"/>
        </w:rPr>
      </w:pPr>
      <w:r>
        <w:rPr>
          <w:rFonts w:ascii="Times New Roman" w:eastAsia="Times New Roman" w:hAnsi="Times New Roman" w:cs="Times New Roman"/>
          <w:b/>
          <w:sz w:val="24"/>
        </w:rPr>
        <w:t>Распределение и уплата налога в бюджет производится по источникам финансирования (ОМС, Федеральный бюджет, платные услуги) пропорционально полученным объему средств, полученных от оказания медицинской помощи из соответствующих источников, а также от поступлений от иной приносящей доход деятельности, которые соответствуют плану ФХД.</w:t>
      </w:r>
    </w:p>
    <w:p w:rsidR="00E84330" w:rsidRDefault="00E84330">
      <w:pPr>
        <w:rPr>
          <w:rFonts w:ascii="Times New Roman" w:eastAsia="Times New Roman" w:hAnsi="Times New Roman" w:cs="Times New Roman"/>
          <w:i/>
        </w:rPr>
      </w:pPr>
    </w:p>
    <w:p w:rsidR="00E84330" w:rsidRDefault="00C02911">
      <w:pPr>
        <w:keepNext/>
        <w:keepLines/>
        <w:spacing w:before="40" w:after="0"/>
        <w:jc w:val="center"/>
        <w:rPr>
          <w:rFonts w:ascii="Times New Roman" w:eastAsia="Times New Roman" w:hAnsi="Times New Roman" w:cs="Times New Roman"/>
          <w:i/>
          <w:color w:val="2E74B5"/>
          <w:sz w:val="26"/>
        </w:rPr>
      </w:pPr>
      <w:r>
        <w:rPr>
          <w:rFonts w:ascii="Times New Roman" w:eastAsia="Times New Roman" w:hAnsi="Times New Roman" w:cs="Times New Roman"/>
          <w:i/>
          <w:color w:val="2E74B5"/>
          <w:sz w:val="26"/>
        </w:rPr>
        <w:t>3.8. Налог на имущество организаций</w:t>
      </w:r>
    </w:p>
    <w:p w:rsidR="00E84330" w:rsidRDefault="00E84330">
      <w:pPr>
        <w:spacing w:after="0" w:line="240" w:lineRule="auto"/>
        <w:rPr>
          <w:rFonts w:ascii="Times New Roman" w:eastAsia="Times New Roman" w:hAnsi="Times New Roman" w:cs="Times New Roman"/>
          <w:sz w:val="24"/>
        </w:rPr>
      </w:pP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Учреждение имеет несколько категорий имущества, облагаемого налогом на имущество организаций. Налоговая база определяется отдельно по этим категориям имущества.</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Налоговая база определяется отдельно:</w:t>
      </w:r>
    </w:p>
    <w:p w:rsidR="00E84330" w:rsidRDefault="00C02911">
      <w:pPr>
        <w:numPr>
          <w:ilvl w:val="0"/>
          <w:numId w:val="62"/>
        </w:numPr>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по местонахождению Учреждения;</w:t>
      </w:r>
    </w:p>
    <w:p w:rsidR="00E84330" w:rsidRDefault="00C02911">
      <w:pPr>
        <w:numPr>
          <w:ilvl w:val="0"/>
          <w:numId w:val="62"/>
        </w:numPr>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по местонахождению имущества обособленного подразделения (</w:t>
      </w:r>
      <w:r>
        <w:rPr>
          <w:rFonts w:ascii="Times New Roman" w:eastAsia="Times New Roman" w:hAnsi="Times New Roman" w:cs="Times New Roman"/>
          <w:i/>
          <w:sz w:val="24"/>
        </w:rPr>
        <w:t>п. 1 ст. 376 НК РФ).</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Налог на имущество декларировать от имени учреждения (юридического лица) в соответствии со статьей 373 главы 30 НК РФ.</w:t>
      </w:r>
    </w:p>
    <w:p w:rsidR="00E84330" w:rsidRDefault="00C02911">
      <w:pPr>
        <w:ind w:firstLine="567"/>
        <w:jc w:val="both"/>
        <w:rPr>
          <w:rFonts w:ascii="Times New Roman" w:eastAsia="Times New Roman" w:hAnsi="Times New Roman" w:cs="Times New Roman"/>
          <w:b/>
          <w:sz w:val="24"/>
        </w:rPr>
      </w:pPr>
      <w:r>
        <w:rPr>
          <w:rFonts w:ascii="Times New Roman" w:eastAsia="Times New Roman" w:hAnsi="Times New Roman" w:cs="Times New Roman"/>
          <w:b/>
          <w:sz w:val="24"/>
        </w:rPr>
        <w:t>Распределение и уплата налога в бюджет производится по источникам финансирования (ОМС, Федеральный бюджет, платные услуги) пропорционально полученным объему средств, полученных от оказания медицинской помощи из соответствующих источников, а также от поступлений от иной приносящей доход деятельности, которые соответствуют плану ФХД.</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Начисление налога на подлежащее налогообложению имущество осуществлять исходя из его местонахождения и учета на соответствующем балансе, балансе головной организации либо отдельном балансе обособленного подразделения в соответствии с положениями статьями 376, 384-386 главы 30 НК РФ после принятия закона о налоге на имущество субъекта Российской Федерации.</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Объектом налогообложения считать недвижимое и движимое имущество учреждения, включая особо ценное движимое имущество, учитываемое в составе основных средств в соответствие с правилами бухгалтерского учёта согласно Инструкции №157н.</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Налоговую базу определять, как среднегодовую стоимость имущества, признаваемого объектом налогообложения согласно статье 376 главы 30 НК РФ. При определении налоговой базы использовать остаточную стоимость объекта основных средств, определяемую в соответствии с положениями Инструкции №157н.</w:t>
      </w:r>
    </w:p>
    <w:p w:rsidR="00E84330" w:rsidRDefault="00C02911">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По объектам недвижимого имущества, подлежащим налогообложению, фактическое местонахождение которых определено на территориях иных субъектов Российской </w:t>
      </w:r>
      <w:r>
        <w:rPr>
          <w:rFonts w:ascii="Times New Roman" w:eastAsia="Times New Roman" w:hAnsi="Times New Roman" w:cs="Times New Roman"/>
          <w:sz w:val="24"/>
        </w:rPr>
        <w:lastRenderedPageBreak/>
        <w:t>Федерации, чем субъект Российской Федерации, на территории которого находится учреждение, налоговую базу определять отдельно и принимать при исчислении налога в соответствующем субъекте Российской Федерации в части, пропорциональной доле балансовой стоимости  объекта недвижимого имущества на территории соответствующего субъекта Российской Федерации согласно пункту 3 статьи 382 НК РФ.</w:t>
      </w:r>
    </w:p>
    <w:p w:rsidR="00E84330" w:rsidRDefault="00C02911">
      <w:pPr>
        <w:keepNext/>
        <w:keepLines/>
        <w:spacing w:before="240" w:after="0"/>
        <w:jc w:val="center"/>
        <w:rPr>
          <w:rFonts w:ascii="Calibri Light" w:eastAsia="Calibri Light" w:hAnsi="Calibri Light" w:cs="Calibri Light"/>
          <w:color w:val="2E74B5"/>
          <w:sz w:val="32"/>
        </w:rPr>
      </w:pPr>
      <w:r>
        <w:rPr>
          <w:rFonts w:ascii="Calibri Light" w:eastAsia="Calibri Light" w:hAnsi="Calibri Light" w:cs="Calibri Light"/>
          <w:color w:val="2E74B5"/>
          <w:sz w:val="32"/>
        </w:rPr>
        <w:t>Содержание</w:t>
      </w:r>
    </w:p>
    <w:p w:rsidR="00E84330" w:rsidRDefault="00C02911">
      <w:pPr>
        <w:tabs>
          <w:tab w:val="left" w:pos="440"/>
          <w:tab w:val="right" w:leader="dot" w:pos="9628"/>
        </w:tabs>
        <w:spacing w:after="100"/>
        <w:rPr>
          <w:rFonts w:ascii="Calibri" w:eastAsia="Calibri" w:hAnsi="Calibri" w:cs="Calibri"/>
        </w:rPr>
      </w:pPr>
      <w:r>
        <w:rPr>
          <w:rFonts w:ascii="Calibri" w:eastAsia="Calibri" w:hAnsi="Calibri" w:cs="Calibri"/>
          <w:color w:val="0000FF"/>
          <w:u w:val="single"/>
        </w:rPr>
        <w:t>1.</w:t>
      </w:r>
      <w:r>
        <w:rPr>
          <w:rFonts w:ascii="Calibri" w:eastAsia="Calibri" w:hAnsi="Calibri" w:cs="Calibri"/>
        </w:rPr>
        <w:tab/>
      </w:r>
      <w:r>
        <w:rPr>
          <w:rFonts w:ascii="Calibri" w:eastAsia="Calibri" w:hAnsi="Calibri" w:cs="Calibri"/>
          <w:color w:val="0000FF"/>
          <w:u w:val="single"/>
        </w:rPr>
        <w:t>Общие положения.</w:t>
      </w:r>
      <w:r>
        <w:rPr>
          <w:rFonts w:ascii="Calibri" w:eastAsia="Calibri" w:hAnsi="Calibri" w:cs="Calibri"/>
        </w:rPr>
        <w:tab/>
        <w:t>2</w:t>
      </w:r>
    </w:p>
    <w:p w:rsidR="00E84330" w:rsidRDefault="00C02911">
      <w:pPr>
        <w:tabs>
          <w:tab w:val="left" w:pos="880"/>
          <w:tab w:val="right" w:leader="dot" w:pos="9628"/>
        </w:tabs>
        <w:spacing w:after="100"/>
        <w:ind w:left="220"/>
        <w:rPr>
          <w:rFonts w:ascii="Calibri" w:eastAsia="Calibri" w:hAnsi="Calibri" w:cs="Calibri"/>
        </w:rPr>
      </w:pPr>
      <w:r>
        <w:rPr>
          <w:rFonts w:ascii="Calibri" w:eastAsia="Calibri" w:hAnsi="Calibri" w:cs="Calibri"/>
          <w:color w:val="0000FF"/>
          <w:u w:val="single"/>
        </w:rPr>
        <w:t>1.1.</w:t>
      </w:r>
      <w:r>
        <w:rPr>
          <w:rFonts w:ascii="Calibri" w:eastAsia="Calibri" w:hAnsi="Calibri" w:cs="Calibri"/>
        </w:rPr>
        <w:tab/>
      </w:r>
      <w:r>
        <w:rPr>
          <w:rFonts w:ascii="Calibri" w:eastAsia="Calibri" w:hAnsi="Calibri" w:cs="Calibri"/>
          <w:color w:val="0000FF"/>
          <w:u w:val="single"/>
        </w:rPr>
        <w:t>Нормативные документы.</w:t>
      </w:r>
      <w:r>
        <w:rPr>
          <w:rFonts w:ascii="Calibri" w:eastAsia="Calibri" w:hAnsi="Calibri" w:cs="Calibri"/>
        </w:rPr>
        <w:tab/>
        <w:t>2</w:t>
      </w:r>
    </w:p>
    <w:p w:rsidR="00E84330" w:rsidRDefault="00C02911">
      <w:pPr>
        <w:tabs>
          <w:tab w:val="left" w:pos="880"/>
          <w:tab w:val="right" w:leader="dot" w:pos="9628"/>
        </w:tabs>
        <w:spacing w:after="100"/>
        <w:ind w:left="220"/>
        <w:rPr>
          <w:rFonts w:ascii="Calibri" w:eastAsia="Calibri" w:hAnsi="Calibri" w:cs="Calibri"/>
        </w:rPr>
      </w:pPr>
      <w:r>
        <w:rPr>
          <w:rFonts w:ascii="Calibri" w:eastAsia="Calibri" w:hAnsi="Calibri" w:cs="Calibri"/>
          <w:color w:val="0000FF"/>
          <w:u w:val="single"/>
        </w:rPr>
        <w:t>1.2.</w:t>
      </w:r>
      <w:r>
        <w:rPr>
          <w:rFonts w:ascii="Calibri" w:eastAsia="Calibri" w:hAnsi="Calibri" w:cs="Calibri"/>
        </w:rPr>
        <w:tab/>
      </w:r>
      <w:r>
        <w:rPr>
          <w:rFonts w:ascii="Calibri" w:eastAsia="Calibri" w:hAnsi="Calibri" w:cs="Calibri"/>
          <w:color w:val="0000FF"/>
          <w:u w:val="single"/>
        </w:rPr>
        <w:t>Организация и делегирование ответственности в Учреждении</w:t>
      </w:r>
      <w:r>
        <w:rPr>
          <w:rFonts w:ascii="Calibri" w:eastAsia="Calibri" w:hAnsi="Calibri" w:cs="Calibri"/>
        </w:rPr>
        <w:tab/>
        <w:t>6</w:t>
      </w:r>
    </w:p>
    <w:p w:rsidR="00E84330" w:rsidRDefault="00C02911">
      <w:pPr>
        <w:tabs>
          <w:tab w:val="left" w:pos="440"/>
          <w:tab w:val="right" w:leader="dot" w:pos="9628"/>
        </w:tabs>
        <w:spacing w:after="100"/>
        <w:rPr>
          <w:rFonts w:ascii="Calibri" w:eastAsia="Calibri" w:hAnsi="Calibri" w:cs="Calibri"/>
        </w:rPr>
      </w:pPr>
      <w:r>
        <w:rPr>
          <w:rFonts w:ascii="Calibri" w:eastAsia="Calibri" w:hAnsi="Calibri" w:cs="Calibri"/>
          <w:color w:val="0000FF"/>
          <w:u w:val="single"/>
        </w:rPr>
        <w:t>2.</w:t>
      </w:r>
      <w:r>
        <w:rPr>
          <w:rFonts w:ascii="Calibri" w:eastAsia="Calibri" w:hAnsi="Calibri" w:cs="Calibri"/>
        </w:rPr>
        <w:tab/>
      </w:r>
      <w:r>
        <w:rPr>
          <w:rFonts w:ascii="Calibri" w:eastAsia="Calibri" w:hAnsi="Calibri" w:cs="Calibri"/>
          <w:color w:val="0000FF"/>
          <w:u w:val="single"/>
        </w:rPr>
        <w:t>Организация и ведение бухгалтерского учета в Учреждении</w:t>
      </w:r>
      <w:r>
        <w:rPr>
          <w:rFonts w:ascii="Calibri" w:eastAsia="Calibri" w:hAnsi="Calibri" w:cs="Calibri"/>
        </w:rPr>
        <w:tab/>
        <w:t>6</w:t>
      </w:r>
    </w:p>
    <w:p w:rsidR="00E84330" w:rsidRDefault="00C02911">
      <w:pPr>
        <w:tabs>
          <w:tab w:val="left" w:pos="880"/>
          <w:tab w:val="right" w:leader="dot" w:pos="9628"/>
        </w:tabs>
        <w:spacing w:after="100"/>
        <w:ind w:left="220"/>
        <w:rPr>
          <w:rFonts w:ascii="Calibri" w:eastAsia="Calibri" w:hAnsi="Calibri" w:cs="Calibri"/>
        </w:rPr>
      </w:pPr>
      <w:r>
        <w:rPr>
          <w:rFonts w:ascii="Calibri" w:eastAsia="Calibri" w:hAnsi="Calibri" w:cs="Calibri"/>
          <w:color w:val="0000FF"/>
          <w:u w:val="single"/>
        </w:rPr>
        <w:t>2.1.</w:t>
      </w:r>
      <w:r>
        <w:rPr>
          <w:rFonts w:ascii="Calibri" w:eastAsia="Calibri" w:hAnsi="Calibri" w:cs="Calibri"/>
        </w:rPr>
        <w:tab/>
      </w:r>
      <w:r>
        <w:rPr>
          <w:rFonts w:ascii="Calibri" w:eastAsia="Calibri" w:hAnsi="Calibri" w:cs="Calibri"/>
          <w:color w:val="0000FF"/>
          <w:u w:val="single"/>
        </w:rPr>
        <w:t>Рабочий план счетов бухгалтерского учета Учреждения</w:t>
      </w:r>
      <w:r>
        <w:rPr>
          <w:rFonts w:ascii="Calibri" w:eastAsia="Calibri" w:hAnsi="Calibri" w:cs="Calibri"/>
        </w:rPr>
        <w:tab/>
        <w:t>6</w:t>
      </w:r>
    </w:p>
    <w:p w:rsidR="00E84330" w:rsidRDefault="00C02911">
      <w:pPr>
        <w:tabs>
          <w:tab w:val="left" w:pos="880"/>
          <w:tab w:val="right" w:leader="dot" w:pos="9628"/>
        </w:tabs>
        <w:spacing w:after="100"/>
        <w:ind w:left="220"/>
        <w:rPr>
          <w:rFonts w:ascii="Calibri" w:eastAsia="Calibri" w:hAnsi="Calibri" w:cs="Calibri"/>
        </w:rPr>
      </w:pPr>
      <w:r>
        <w:rPr>
          <w:rFonts w:ascii="Calibri" w:eastAsia="Calibri" w:hAnsi="Calibri" w:cs="Calibri"/>
          <w:color w:val="0000FF"/>
          <w:u w:val="single"/>
        </w:rPr>
        <w:t>2.2.</w:t>
      </w:r>
      <w:r>
        <w:rPr>
          <w:rFonts w:ascii="Calibri" w:eastAsia="Calibri" w:hAnsi="Calibri" w:cs="Calibri"/>
        </w:rPr>
        <w:tab/>
      </w:r>
      <w:r>
        <w:rPr>
          <w:rFonts w:ascii="Calibri" w:eastAsia="Calibri" w:hAnsi="Calibri" w:cs="Calibri"/>
          <w:color w:val="0000FF"/>
          <w:u w:val="single"/>
        </w:rPr>
        <w:t>Правила документооборота и технология обработки учетной информации</w:t>
      </w:r>
      <w:r>
        <w:rPr>
          <w:rFonts w:ascii="Calibri" w:eastAsia="Calibri" w:hAnsi="Calibri" w:cs="Calibri"/>
        </w:rPr>
        <w:tab/>
        <w:t>18</w:t>
      </w:r>
    </w:p>
    <w:p w:rsidR="00E84330" w:rsidRDefault="00C02911">
      <w:pPr>
        <w:tabs>
          <w:tab w:val="left" w:pos="880"/>
          <w:tab w:val="right" w:leader="dot" w:pos="9628"/>
        </w:tabs>
        <w:spacing w:after="100"/>
        <w:ind w:left="220"/>
        <w:rPr>
          <w:rFonts w:ascii="Calibri" w:eastAsia="Calibri" w:hAnsi="Calibri" w:cs="Calibri"/>
        </w:rPr>
      </w:pPr>
      <w:r>
        <w:rPr>
          <w:rFonts w:ascii="Calibri" w:eastAsia="Calibri" w:hAnsi="Calibri" w:cs="Calibri"/>
          <w:color w:val="0000FF"/>
          <w:u w:val="single"/>
        </w:rPr>
        <w:t>2.3.</w:t>
      </w:r>
      <w:r>
        <w:rPr>
          <w:rFonts w:ascii="Calibri" w:eastAsia="Calibri" w:hAnsi="Calibri" w:cs="Calibri"/>
        </w:rPr>
        <w:tab/>
      </w:r>
      <w:r>
        <w:rPr>
          <w:rFonts w:ascii="Calibri" w:eastAsia="Calibri" w:hAnsi="Calibri" w:cs="Calibri"/>
          <w:color w:val="0000FF"/>
          <w:u w:val="single"/>
        </w:rPr>
        <w:t>Порядок организации и обеспечения (осуществления) внутреннего контроля в Учреждении</w:t>
      </w:r>
      <w:r>
        <w:rPr>
          <w:rFonts w:ascii="Calibri" w:eastAsia="Calibri" w:hAnsi="Calibri" w:cs="Calibri"/>
        </w:rPr>
        <w:tab/>
        <w:t>20</w:t>
      </w:r>
    </w:p>
    <w:p w:rsidR="00E84330" w:rsidRDefault="00C02911">
      <w:pPr>
        <w:tabs>
          <w:tab w:val="left" w:pos="880"/>
          <w:tab w:val="right" w:leader="dot" w:pos="9628"/>
        </w:tabs>
        <w:spacing w:after="100"/>
        <w:ind w:left="220"/>
        <w:rPr>
          <w:rFonts w:ascii="Calibri" w:eastAsia="Calibri" w:hAnsi="Calibri" w:cs="Calibri"/>
        </w:rPr>
      </w:pPr>
      <w:r>
        <w:rPr>
          <w:rFonts w:ascii="Calibri" w:eastAsia="Calibri" w:hAnsi="Calibri" w:cs="Calibri"/>
          <w:color w:val="0000FF"/>
          <w:u w:val="single"/>
        </w:rPr>
        <w:t>2.4.</w:t>
      </w:r>
      <w:r>
        <w:rPr>
          <w:rFonts w:ascii="Calibri" w:eastAsia="Calibri" w:hAnsi="Calibri" w:cs="Calibri"/>
        </w:rPr>
        <w:tab/>
      </w:r>
      <w:r>
        <w:rPr>
          <w:rFonts w:ascii="Calibri" w:eastAsia="Calibri" w:hAnsi="Calibri" w:cs="Calibri"/>
          <w:color w:val="0000FF"/>
          <w:u w:val="single"/>
        </w:rPr>
        <w:t xml:space="preserve">Порядок проведения инвентаризации активов, имущества, учитываемого на </w:t>
      </w:r>
      <w:proofErr w:type="spellStart"/>
      <w:r>
        <w:rPr>
          <w:rFonts w:ascii="Calibri" w:eastAsia="Calibri" w:hAnsi="Calibri" w:cs="Calibri"/>
          <w:color w:val="0000FF"/>
          <w:u w:val="single"/>
        </w:rPr>
        <w:t>забалансовых</w:t>
      </w:r>
      <w:proofErr w:type="spellEnd"/>
      <w:r>
        <w:rPr>
          <w:rFonts w:ascii="Calibri" w:eastAsia="Calibri" w:hAnsi="Calibri" w:cs="Calibri"/>
          <w:color w:val="0000FF"/>
          <w:u w:val="single"/>
        </w:rPr>
        <w:t xml:space="preserve"> счетах, обязательств, иных объектов бухгалтерского учета</w:t>
      </w:r>
      <w:r>
        <w:rPr>
          <w:rFonts w:ascii="Calibri" w:eastAsia="Calibri" w:hAnsi="Calibri" w:cs="Calibri"/>
        </w:rPr>
        <w:tab/>
        <w:t>20</w:t>
      </w:r>
    </w:p>
    <w:p w:rsidR="00E84330" w:rsidRDefault="00C02911">
      <w:pPr>
        <w:tabs>
          <w:tab w:val="left" w:pos="880"/>
          <w:tab w:val="right" w:leader="dot" w:pos="9628"/>
        </w:tabs>
        <w:spacing w:after="100"/>
        <w:ind w:left="220"/>
        <w:rPr>
          <w:rFonts w:ascii="Calibri" w:eastAsia="Calibri" w:hAnsi="Calibri" w:cs="Calibri"/>
        </w:rPr>
      </w:pPr>
      <w:r>
        <w:rPr>
          <w:rFonts w:ascii="Calibri" w:eastAsia="Calibri" w:hAnsi="Calibri" w:cs="Calibri"/>
          <w:color w:val="0000FF"/>
          <w:u w:val="single"/>
        </w:rPr>
        <w:t>2.5.</w:t>
      </w:r>
      <w:r>
        <w:rPr>
          <w:rFonts w:ascii="Calibri" w:eastAsia="Calibri" w:hAnsi="Calibri" w:cs="Calibri"/>
        </w:rPr>
        <w:tab/>
      </w:r>
      <w:r>
        <w:rPr>
          <w:rFonts w:ascii="Calibri" w:eastAsia="Calibri" w:hAnsi="Calibri" w:cs="Calibri"/>
          <w:color w:val="0000FF"/>
          <w:u w:val="single"/>
        </w:rPr>
        <w:t>Порядок признания в бухгалтерском учете и раскрытия в бухгалтерской (финансовой) отчетности событий после отчетной даты</w:t>
      </w:r>
      <w:r>
        <w:rPr>
          <w:rFonts w:ascii="Calibri" w:eastAsia="Calibri" w:hAnsi="Calibri" w:cs="Calibri"/>
        </w:rPr>
        <w:tab/>
        <w:t>21</w:t>
      </w:r>
    </w:p>
    <w:p w:rsidR="00E84330" w:rsidRDefault="00C02911">
      <w:pPr>
        <w:tabs>
          <w:tab w:val="left" w:pos="880"/>
          <w:tab w:val="right" w:leader="dot" w:pos="9628"/>
        </w:tabs>
        <w:spacing w:after="100"/>
        <w:ind w:left="220"/>
        <w:rPr>
          <w:rFonts w:ascii="Calibri" w:eastAsia="Calibri" w:hAnsi="Calibri" w:cs="Calibri"/>
        </w:rPr>
      </w:pPr>
      <w:r>
        <w:rPr>
          <w:rFonts w:ascii="Calibri" w:eastAsia="Calibri" w:hAnsi="Calibri" w:cs="Calibri"/>
          <w:color w:val="0000FF"/>
          <w:u w:val="single"/>
        </w:rPr>
        <w:t>2.7.</w:t>
      </w:r>
      <w:r>
        <w:rPr>
          <w:rFonts w:ascii="Calibri" w:eastAsia="Calibri" w:hAnsi="Calibri" w:cs="Calibri"/>
        </w:rPr>
        <w:tab/>
      </w:r>
      <w:r>
        <w:rPr>
          <w:rFonts w:ascii="Calibri" w:eastAsia="Calibri" w:hAnsi="Calibri" w:cs="Calibri"/>
          <w:color w:val="0000FF"/>
          <w:u w:val="single"/>
        </w:rPr>
        <w:t>Методы оценки объектов бухгалтерского учета, порядок признания (постановки на учет) и прекращения признания (выбытия из учета) объектов бухгалтерского учета</w:t>
      </w:r>
      <w:r>
        <w:rPr>
          <w:rFonts w:ascii="Calibri" w:eastAsia="Calibri" w:hAnsi="Calibri" w:cs="Calibri"/>
        </w:rPr>
        <w:tab/>
        <w:t>21</w:t>
      </w:r>
    </w:p>
    <w:p w:rsidR="00E84330" w:rsidRDefault="00C02911">
      <w:pPr>
        <w:tabs>
          <w:tab w:val="right" w:leader="dot" w:pos="9628"/>
        </w:tabs>
        <w:spacing w:after="100"/>
        <w:ind w:left="440"/>
        <w:rPr>
          <w:rFonts w:ascii="Calibri" w:eastAsia="Calibri" w:hAnsi="Calibri" w:cs="Calibri"/>
        </w:rPr>
      </w:pPr>
      <w:r>
        <w:rPr>
          <w:rFonts w:ascii="Calibri" w:eastAsia="Calibri" w:hAnsi="Calibri" w:cs="Calibri"/>
          <w:color w:val="0000FF"/>
          <w:u w:val="single"/>
        </w:rPr>
        <w:t>Учет денежных средств</w:t>
      </w:r>
      <w:r>
        <w:rPr>
          <w:rFonts w:ascii="Calibri" w:eastAsia="Calibri" w:hAnsi="Calibri" w:cs="Calibri"/>
        </w:rPr>
        <w:tab/>
        <w:t>21</w:t>
      </w:r>
    </w:p>
    <w:p w:rsidR="00E84330" w:rsidRDefault="00C02911">
      <w:pPr>
        <w:tabs>
          <w:tab w:val="right" w:leader="dot" w:pos="9628"/>
        </w:tabs>
        <w:spacing w:after="100"/>
        <w:ind w:left="440"/>
        <w:rPr>
          <w:rFonts w:ascii="Calibri" w:eastAsia="Calibri" w:hAnsi="Calibri" w:cs="Calibri"/>
        </w:rPr>
      </w:pPr>
      <w:r>
        <w:rPr>
          <w:rFonts w:ascii="Calibri" w:eastAsia="Calibri" w:hAnsi="Calibri" w:cs="Calibri"/>
          <w:color w:val="0000FF"/>
          <w:u w:val="single"/>
        </w:rPr>
        <w:t>Учет денежных документов</w:t>
      </w:r>
      <w:r>
        <w:rPr>
          <w:rFonts w:ascii="Calibri" w:eastAsia="Calibri" w:hAnsi="Calibri" w:cs="Calibri"/>
        </w:rPr>
        <w:tab/>
        <w:t>22</w:t>
      </w:r>
    </w:p>
    <w:p w:rsidR="00E84330" w:rsidRDefault="00C02911">
      <w:pPr>
        <w:tabs>
          <w:tab w:val="right" w:leader="dot" w:pos="9628"/>
        </w:tabs>
        <w:spacing w:after="100"/>
        <w:ind w:left="440"/>
        <w:rPr>
          <w:rFonts w:ascii="Calibri" w:eastAsia="Calibri" w:hAnsi="Calibri" w:cs="Calibri"/>
        </w:rPr>
      </w:pPr>
      <w:r>
        <w:rPr>
          <w:rFonts w:ascii="Calibri" w:eastAsia="Calibri" w:hAnsi="Calibri" w:cs="Calibri"/>
          <w:color w:val="0000FF"/>
          <w:u w:val="single"/>
        </w:rPr>
        <w:t>Учет финансовых вложений</w:t>
      </w:r>
      <w:r>
        <w:rPr>
          <w:rFonts w:ascii="Calibri" w:eastAsia="Calibri" w:hAnsi="Calibri" w:cs="Calibri"/>
        </w:rPr>
        <w:tab/>
        <w:t>23</w:t>
      </w:r>
    </w:p>
    <w:p w:rsidR="00E84330" w:rsidRDefault="00C02911">
      <w:pPr>
        <w:tabs>
          <w:tab w:val="right" w:leader="dot" w:pos="9628"/>
        </w:tabs>
        <w:spacing w:after="100"/>
        <w:ind w:left="440"/>
        <w:rPr>
          <w:rFonts w:ascii="Calibri" w:eastAsia="Calibri" w:hAnsi="Calibri" w:cs="Calibri"/>
        </w:rPr>
      </w:pPr>
      <w:r>
        <w:rPr>
          <w:rFonts w:ascii="Calibri" w:eastAsia="Calibri" w:hAnsi="Calibri" w:cs="Calibri"/>
          <w:color w:val="0000FF"/>
          <w:u w:val="single"/>
        </w:rPr>
        <w:t>Учет расчетов с подотчетными лицами</w:t>
      </w:r>
      <w:r>
        <w:rPr>
          <w:rFonts w:ascii="Calibri" w:eastAsia="Calibri" w:hAnsi="Calibri" w:cs="Calibri"/>
        </w:rPr>
        <w:tab/>
        <w:t>23</w:t>
      </w:r>
    </w:p>
    <w:p w:rsidR="00E84330" w:rsidRDefault="00C02911">
      <w:pPr>
        <w:tabs>
          <w:tab w:val="right" w:leader="dot" w:pos="9628"/>
        </w:tabs>
        <w:spacing w:after="100"/>
        <w:ind w:left="440"/>
        <w:rPr>
          <w:rFonts w:ascii="Calibri" w:eastAsia="Calibri" w:hAnsi="Calibri" w:cs="Calibri"/>
        </w:rPr>
      </w:pPr>
      <w:r>
        <w:rPr>
          <w:rFonts w:ascii="Calibri" w:eastAsia="Calibri" w:hAnsi="Calibri" w:cs="Calibri"/>
          <w:color w:val="0000FF"/>
          <w:u w:val="single"/>
        </w:rPr>
        <w:t>Учет основных средств</w:t>
      </w:r>
      <w:r>
        <w:rPr>
          <w:rFonts w:ascii="Calibri" w:eastAsia="Calibri" w:hAnsi="Calibri" w:cs="Calibri"/>
        </w:rPr>
        <w:tab/>
        <w:t>25</w:t>
      </w:r>
    </w:p>
    <w:p w:rsidR="00E84330" w:rsidRDefault="00C02911">
      <w:pPr>
        <w:tabs>
          <w:tab w:val="right" w:leader="dot" w:pos="9628"/>
        </w:tabs>
        <w:spacing w:after="100"/>
        <w:ind w:left="440"/>
        <w:rPr>
          <w:rFonts w:ascii="Calibri" w:eastAsia="Calibri" w:hAnsi="Calibri" w:cs="Calibri"/>
        </w:rPr>
      </w:pPr>
      <w:r>
        <w:rPr>
          <w:rFonts w:ascii="Calibri" w:eastAsia="Calibri" w:hAnsi="Calibri" w:cs="Calibri"/>
          <w:color w:val="0000FF"/>
          <w:u w:val="single"/>
        </w:rPr>
        <w:t xml:space="preserve">Учет </w:t>
      </w:r>
      <w:proofErr w:type="spellStart"/>
      <w:r>
        <w:rPr>
          <w:rFonts w:ascii="Calibri" w:eastAsia="Calibri" w:hAnsi="Calibri" w:cs="Calibri"/>
          <w:color w:val="0000FF"/>
          <w:u w:val="single"/>
        </w:rPr>
        <w:t>неоперационной</w:t>
      </w:r>
      <w:proofErr w:type="spellEnd"/>
      <w:r>
        <w:rPr>
          <w:rFonts w:ascii="Calibri" w:eastAsia="Calibri" w:hAnsi="Calibri" w:cs="Calibri"/>
          <w:color w:val="0000FF"/>
          <w:u w:val="single"/>
        </w:rPr>
        <w:t xml:space="preserve"> (финансовой) аренды</w:t>
      </w:r>
      <w:r>
        <w:rPr>
          <w:rFonts w:ascii="Calibri" w:eastAsia="Calibri" w:hAnsi="Calibri" w:cs="Calibri"/>
        </w:rPr>
        <w:tab/>
        <w:t>31</w:t>
      </w:r>
    </w:p>
    <w:p w:rsidR="00E84330" w:rsidRDefault="00C02911">
      <w:pPr>
        <w:tabs>
          <w:tab w:val="right" w:leader="dot" w:pos="9628"/>
        </w:tabs>
        <w:spacing w:after="100"/>
        <w:ind w:left="440"/>
        <w:rPr>
          <w:rFonts w:ascii="Calibri" w:eastAsia="Calibri" w:hAnsi="Calibri" w:cs="Calibri"/>
        </w:rPr>
      </w:pPr>
      <w:r>
        <w:rPr>
          <w:rFonts w:ascii="Calibri" w:eastAsia="Calibri" w:hAnsi="Calibri" w:cs="Calibri"/>
          <w:color w:val="0000FF"/>
          <w:u w:val="single"/>
        </w:rPr>
        <w:t>Учет нематериальных активов</w:t>
      </w:r>
      <w:r>
        <w:rPr>
          <w:rFonts w:ascii="Calibri" w:eastAsia="Calibri" w:hAnsi="Calibri" w:cs="Calibri"/>
        </w:rPr>
        <w:tab/>
        <w:t>31</w:t>
      </w:r>
    </w:p>
    <w:p w:rsidR="00E84330" w:rsidRDefault="00C02911">
      <w:pPr>
        <w:tabs>
          <w:tab w:val="right" w:leader="dot" w:pos="9628"/>
        </w:tabs>
        <w:spacing w:after="100"/>
        <w:ind w:left="440"/>
        <w:rPr>
          <w:rFonts w:ascii="Calibri" w:eastAsia="Calibri" w:hAnsi="Calibri" w:cs="Calibri"/>
        </w:rPr>
      </w:pPr>
      <w:r>
        <w:rPr>
          <w:rFonts w:ascii="Calibri" w:eastAsia="Calibri" w:hAnsi="Calibri" w:cs="Calibri"/>
          <w:color w:val="0000FF"/>
          <w:u w:val="single"/>
        </w:rPr>
        <w:t>Учет непроизведенных активов</w:t>
      </w:r>
      <w:r>
        <w:rPr>
          <w:rFonts w:ascii="Calibri" w:eastAsia="Calibri" w:hAnsi="Calibri" w:cs="Calibri"/>
        </w:rPr>
        <w:tab/>
        <w:t>33</w:t>
      </w:r>
    </w:p>
    <w:p w:rsidR="00E84330" w:rsidRDefault="00C02911">
      <w:pPr>
        <w:tabs>
          <w:tab w:val="right" w:leader="dot" w:pos="9628"/>
        </w:tabs>
        <w:spacing w:after="100"/>
        <w:ind w:left="440"/>
        <w:rPr>
          <w:rFonts w:ascii="Calibri" w:eastAsia="Calibri" w:hAnsi="Calibri" w:cs="Calibri"/>
        </w:rPr>
      </w:pPr>
      <w:r>
        <w:rPr>
          <w:rFonts w:ascii="Calibri" w:eastAsia="Calibri" w:hAnsi="Calibri" w:cs="Calibri"/>
          <w:color w:val="0000FF"/>
          <w:u w:val="single"/>
        </w:rPr>
        <w:t>Учет материальных запасов</w:t>
      </w:r>
      <w:r>
        <w:rPr>
          <w:rFonts w:ascii="Calibri" w:eastAsia="Calibri" w:hAnsi="Calibri" w:cs="Calibri"/>
        </w:rPr>
        <w:tab/>
        <w:t>35</w:t>
      </w:r>
    </w:p>
    <w:p w:rsidR="00E84330" w:rsidRDefault="00C02911">
      <w:pPr>
        <w:tabs>
          <w:tab w:val="right" w:leader="dot" w:pos="9628"/>
        </w:tabs>
        <w:spacing w:after="100"/>
        <w:ind w:left="440"/>
        <w:rPr>
          <w:rFonts w:ascii="Calibri" w:eastAsia="Calibri" w:hAnsi="Calibri" w:cs="Calibri"/>
        </w:rPr>
      </w:pPr>
      <w:r>
        <w:rPr>
          <w:rFonts w:ascii="Calibri" w:eastAsia="Calibri" w:hAnsi="Calibri" w:cs="Calibri"/>
          <w:color w:val="0000FF"/>
          <w:u w:val="single"/>
        </w:rPr>
        <w:t>Учет утилизации имущества Учреждения</w:t>
      </w:r>
      <w:r>
        <w:rPr>
          <w:rFonts w:ascii="Calibri" w:eastAsia="Calibri" w:hAnsi="Calibri" w:cs="Calibri"/>
        </w:rPr>
        <w:tab/>
        <w:t>44</w:t>
      </w:r>
    </w:p>
    <w:p w:rsidR="00E84330" w:rsidRDefault="00C02911">
      <w:pPr>
        <w:tabs>
          <w:tab w:val="right" w:leader="dot" w:pos="9628"/>
        </w:tabs>
        <w:spacing w:after="100"/>
        <w:ind w:left="440"/>
        <w:rPr>
          <w:rFonts w:ascii="Calibri" w:eastAsia="Calibri" w:hAnsi="Calibri" w:cs="Calibri"/>
        </w:rPr>
      </w:pPr>
      <w:r>
        <w:rPr>
          <w:rFonts w:ascii="Calibri" w:eastAsia="Calibri" w:hAnsi="Calibri" w:cs="Calibri"/>
          <w:color w:val="0000FF"/>
          <w:u w:val="single"/>
        </w:rPr>
        <w:t>Учет товаров и готовой продукции</w:t>
      </w:r>
      <w:r>
        <w:rPr>
          <w:rFonts w:ascii="Calibri" w:eastAsia="Calibri" w:hAnsi="Calibri" w:cs="Calibri"/>
        </w:rPr>
        <w:tab/>
        <w:t>44</w:t>
      </w:r>
    </w:p>
    <w:p w:rsidR="00E84330" w:rsidRDefault="00C02911">
      <w:pPr>
        <w:tabs>
          <w:tab w:val="right" w:leader="dot" w:pos="9628"/>
        </w:tabs>
        <w:spacing w:after="100"/>
        <w:ind w:left="440"/>
        <w:rPr>
          <w:rFonts w:ascii="Calibri" w:eastAsia="Calibri" w:hAnsi="Calibri" w:cs="Calibri"/>
        </w:rPr>
      </w:pPr>
      <w:r>
        <w:rPr>
          <w:rFonts w:ascii="Calibri" w:eastAsia="Calibri" w:hAnsi="Calibri" w:cs="Calibri"/>
          <w:color w:val="0000FF"/>
          <w:u w:val="single"/>
        </w:rPr>
        <w:t>Учет расчетов с покупателями, поставщиками и прочими дебиторами, и кредиторами</w:t>
      </w:r>
      <w:r>
        <w:rPr>
          <w:rFonts w:ascii="Calibri" w:eastAsia="Calibri" w:hAnsi="Calibri" w:cs="Calibri"/>
        </w:rPr>
        <w:tab/>
        <w:t>54</w:t>
      </w:r>
    </w:p>
    <w:p w:rsidR="00E84330" w:rsidRDefault="00C02911">
      <w:pPr>
        <w:tabs>
          <w:tab w:val="right" w:leader="dot" w:pos="9628"/>
        </w:tabs>
        <w:spacing w:after="100"/>
        <w:ind w:left="440"/>
        <w:rPr>
          <w:rFonts w:ascii="Calibri" w:eastAsia="Calibri" w:hAnsi="Calibri" w:cs="Calibri"/>
        </w:rPr>
      </w:pPr>
      <w:r>
        <w:rPr>
          <w:rFonts w:ascii="Calibri" w:eastAsia="Calibri" w:hAnsi="Calibri" w:cs="Calibri"/>
          <w:color w:val="0000FF"/>
          <w:u w:val="single"/>
        </w:rPr>
        <w:t>Порядок списания задолженностей</w:t>
      </w:r>
      <w:r>
        <w:rPr>
          <w:rFonts w:ascii="Calibri" w:eastAsia="Calibri" w:hAnsi="Calibri" w:cs="Calibri"/>
        </w:rPr>
        <w:tab/>
        <w:t>55</w:t>
      </w:r>
    </w:p>
    <w:p w:rsidR="00E84330" w:rsidRDefault="00C02911">
      <w:pPr>
        <w:tabs>
          <w:tab w:val="right" w:leader="dot" w:pos="9628"/>
        </w:tabs>
        <w:spacing w:after="100"/>
        <w:ind w:left="440"/>
        <w:rPr>
          <w:rFonts w:ascii="Calibri" w:eastAsia="Calibri" w:hAnsi="Calibri" w:cs="Calibri"/>
        </w:rPr>
      </w:pPr>
      <w:r>
        <w:rPr>
          <w:rFonts w:ascii="Calibri" w:eastAsia="Calibri" w:hAnsi="Calibri" w:cs="Calibri"/>
          <w:color w:val="0000FF"/>
          <w:u w:val="single"/>
        </w:rPr>
        <w:t>Отдельные виды доходов и расходов</w:t>
      </w:r>
      <w:r>
        <w:rPr>
          <w:rFonts w:ascii="Calibri" w:eastAsia="Calibri" w:hAnsi="Calibri" w:cs="Calibri"/>
        </w:rPr>
        <w:tab/>
        <w:t>56</w:t>
      </w:r>
    </w:p>
    <w:p w:rsidR="00E84330" w:rsidRDefault="00C02911">
      <w:pPr>
        <w:tabs>
          <w:tab w:val="right" w:leader="dot" w:pos="9628"/>
        </w:tabs>
        <w:spacing w:after="100"/>
        <w:ind w:left="440"/>
        <w:rPr>
          <w:rFonts w:ascii="Calibri" w:eastAsia="Calibri" w:hAnsi="Calibri" w:cs="Calibri"/>
        </w:rPr>
      </w:pPr>
      <w:r>
        <w:rPr>
          <w:rFonts w:ascii="Calibri" w:eastAsia="Calibri" w:hAnsi="Calibri" w:cs="Calibri"/>
          <w:color w:val="0000FF"/>
          <w:u w:val="single"/>
        </w:rPr>
        <w:t>Учет резервов</w:t>
      </w:r>
      <w:r>
        <w:rPr>
          <w:rFonts w:ascii="Calibri" w:eastAsia="Calibri" w:hAnsi="Calibri" w:cs="Calibri"/>
        </w:rPr>
        <w:tab/>
        <w:t>57</w:t>
      </w:r>
    </w:p>
    <w:p w:rsidR="00E84330" w:rsidRDefault="00C02911">
      <w:pPr>
        <w:tabs>
          <w:tab w:val="right" w:leader="dot" w:pos="9628"/>
        </w:tabs>
        <w:spacing w:after="100"/>
        <w:ind w:left="440"/>
        <w:rPr>
          <w:rFonts w:ascii="Calibri" w:eastAsia="Calibri" w:hAnsi="Calibri" w:cs="Calibri"/>
        </w:rPr>
      </w:pPr>
      <w:r>
        <w:rPr>
          <w:rFonts w:ascii="Calibri" w:eastAsia="Calibri" w:hAnsi="Calibri" w:cs="Calibri"/>
          <w:color w:val="0000FF"/>
          <w:u w:val="single"/>
        </w:rPr>
        <w:t>Санкционирование расходов</w:t>
      </w:r>
      <w:r>
        <w:rPr>
          <w:rFonts w:ascii="Calibri" w:eastAsia="Calibri" w:hAnsi="Calibri" w:cs="Calibri"/>
        </w:rPr>
        <w:tab/>
        <w:t>58</w:t>
      </w:r>
    </w:p>
    <w:p w:rsidR="00E84330" w:rsidRDefault="00C02911">
      <w:pPr>
        <w:tabs>
          <w:tab w:val="right" w:leader="dot" w:pos="9628"/>
        </w:tabs>
        <w:spacing w:after="100"/>
        <w:ind w:left="440"/>
        <w:rPr>
          <w:rFonts w:ascii="Calibri" w:eastAsia="Calibri" w:hAnsi="Calibri" w:cs="Calibri"/>
        </w:rPr>
      </w:pPr>
      <w:r>
        <w:rPr>
          <w:rFonts w:ascii="Calibri" w:eastAsia="Calibri" w:hAnsi="Calibri" w:cs="Calibri"/>
          <w:color w:val="0000FF"/>
          <w:u w:val="single"/>
        </w:rPr>
        <w:t xml:space="preserve">Применение отдельных видов </w:t>
      </w:r>
      <w:proofErr w:type="spellStart"/>
      <w:r>
        <w:rPr>
          <w:rFonts w:ascii="Calibri" w:eastAsia="Calibri" w:hAnsi="Calibri" w:cs="Calibri"/>
          <w:color w:val="0000FF"/>
          <w:u w:val="single"/>
        </w:rPr>
        <w:t>забалансовых</w:t>
      </w:r>
      <w:proofErr w:type="spellEnd"/>
      <w:r>
        <w:rPr>
          <w:rFonts w:ascii="Calibri" w:eastAsia="Calibri" w:hAnsi="Calibri" w:cs="Calibri"/>
          <w:color w:val="0000FF"/>
          <w:u w:val="single"/>
        </w:rPr>
        <w:t xml:space="preserve"> счетов</w:t>
      </w:r>
      <w:r>
        <w:rPr>
          <w:rFonts w:ascii="Calibri" w:eastAsia="Calibri" w:hAnsi="Calibri" w:cs="Calibri"/>
        </w:rPr>
        <w:tab/>
        <w:t>58</w:t>
      </w:r>
    </w:p>
    <w:p w:rsidR="00E84330" w:rsidRDefault="00C02911">
      <w:pPr>
        <w:tabs>
          <w:tab w:val="left" w:pos="440"/>
          <w:tab w:val="right" w:leader="dot" w:pos="9628"/>
        </w:tabs>
        <w:spacing w:after="100"/>
        <w:rPr>
          <w:rFonts w:ascii="Calibri" w:eastAsia="Calibri" w:hAnsi="Calibri" w:cs="Calibri"/>
        </w:rPr>
      </w:pPr>
      <w:r>
        <w:rPr>
          <w:rFonts w:ascii="Calibri" w:eastAsia="Calibri" w:hAnsi="Calibri" w:cs="Calibri"/>
          <w:color w:val="0000FF"/>
          <w:u w:val="single"/>
        </w:rPr>
        <w:t>3.</w:t>
      </w:r>
      <w:r>
        <w:rPr>
          <w:rFonts w:ascii="Calibri" w:eastAsia="Calibri" w:hAnsi="Calibri" w:cs="Calibri"/>
        </w:rPr>
        <w:tab/>
      </w:r>
      <w:r>
        <w:rPr>
          <w:rFonts w:ascii="Calibri" w:eastAsia="Calibri" w:hAnsi="Calibri" w:cs="Calibri"/>
          <w:color w:val="0000FF"/>
          <w:u w:val="single"/>
        </w:rPr>
        <w:t>Ведение и организация налогового учета</w:t>
      </w:r>
      <w:r>
        <w:rPr>
          <w:rFonts w:ascii="Calibri" w:eastAsia="Calibri" w:hAnsi="Calibri" w:cs="Calibri"/>
        </w:rPr>
        <w:tab/>
        <w:t>63</w:t>
      </w:r>
    </w:p>
    <w:p w:rsidR="00E84330" w:rsidRDefault="00C02911">
      <w:pPr>
        <w:tabs>
          <w:tab w:val="right" w:leader="dot" w:pos="9628"/>
        </w:tabs>
        <w:spacing w:after="100"/>
        <w:ind w:left="220"/>
        <w:rPr>
          <w:rFonts w:ascii="Calibri" w:eastAsia="Calibri" w:hAnsi="Calibri" w:cs="Calibri"/>
        </w:rPr>
      </w:pPr>
      <w:r>
        <w:rPr>
          <w:rFonts w:ascii="Calibri" w:eastAsia="Calibri" w:hAnsi="Calibri" w:cs="Calibri"/>
          <w:color w:val="0000FF"/>
          <w:u w:val="single"/>
        </w:rPr>
        <w:t>3.1. Организационные положения</w:t>
      </w:r>
      <w:r>
        <w:rPr>
          <w:rFonts w:ascii="Calibri" w:eastAsia="Calibri" w:hAnsi="Calibri" w:cs="Calibri"/>
        </w:rPr>
        <w:tab/>
        <w:t>63</w:t>
      </w:r>
    </w:p>
    <w:p w:rsidR="00E84330" w:rsidRDefault="00C02911">
      <w:pPr>
        <w:tabs>
          <w:tab w:val="right" w:leader="dot" w:pos="9628"/>
        </w:tabs>
        <w:spacing w:after="100"/>
        <w:ind w:left="220"/>
        <w:rPr>
          <w:rFonts w:ascii="Calibri" w:eastAsia="Calibri" w:hAnsi="Calibri" w:cs="Calibri"/>
        </w:rPr>
      </w:pPr>
      <w:r>
        <w:rPr>
          <w:rFonts w:ascii="Calibri" w:eastAsia="Calibri" w:hAnsi="Calibri" w:cs="Calibri"/>
          <w:color w:val="0000FF"/>
          <w:u w:val="single"/>
        </w:rPr>
        <w:lastRenderedPageBreak/>
        <w:t>3.2. Налог на прибыль организаций</w:t>
      </w:r>
      <w:r>
        <w:rPr>
          <w:rFonts w:ascii="Calibri" w:eastAsia="Calibri" w:hAnsi="Calibri" w:cs="Calibri"/>
        </w:rPr>
        <w:tab/>
        <w:t>63</w:t>
      </w:r>
    </w:p>
    <w:p w:rsidR="00E84330" w:rsidRDefault="00C02911">
      <w:pPr>
        <w:tabs>
          <w:tab w:val="right" w:leader="dot" w:pos="9628"/>
        </w:tabs>
        <w:spacing w:after="100"/>
        <w:ind w:left="220"/>
        <w:rPr>
          <w:rFonts w:ascii="Calibri" w:eastAsia="Calibri" w:hAnsi="Calibri" w:cs="Calibri"/>
        </w:rPr>
      </w:pPr>
      <w:r>
        <w:rPr>
          <w:rFonts w:ascii="Calibri" w:eastAsia="Calibri" w:hAnsi="Calibri" w:cs="Calibri"/>
          <w:color w:val="0000FF"/>
          <w:u w:val="single"/>
        </w:rPr>
        <w:t>3.3. Налог на добавленную стоимость (НДС)</w:t>
      </w:r>
      <w:r>
        <w:rPr>
          <w:rFonts w:ascii="Calibri" w:eastAsia="Calibri" w:hAnsi="Calibri" w:cs="Calibri"/>
        </w:rPr>
        <w:tab/>
        <w:t>68</w:t>
      </w:r>
    </w:p>
    <w:p w:rsidR="00E84330" w:rsidRDefault="00C02911">
      <w:pPr>
        <w:tabs>
          <w:tab w:val="right" w:leader="dot" w:pos="9628"/>
        </w:tabs>
        <w:spacing w:after="100"/>
        <w:ind w:left="220"/>
        <w:rPr>
          <w:rFonts w:ascii="Calibri" w:eastAsia="Calibri" w:hAnsi="Calibri" w:cs="Calibri"/>
        </w:rPr>
      </w:pPr>
      <w:r>
        <w:rPr>
          <w:rFonts w:ascii="Calibri" w:eastAsia="Calibri" w:hAnsi="Calibri" w:cs="Calibri"/>
          <w:color w:val="0000FF"/>
          <w:u w:val="single"/>
        </w:rPr>
        <w:t>3.4. Налог на доходы физических лиц (НДФЛ)</w:t>
      </w:r>
      <w:r>
        <w:rPr>
          <w:rFonts w:ascii="Calibri" w:eastAsia="Calibri" w:hAnsi="Calibri" w:cs="Calibri"/>
        </w:rPr>
        <w:tab/>
        <w:t>69</w:t>
      </w:r>
    </w:p>
    <w:p w:rsidR="00E84330" w:rsidRDefault="00C02911">
      <w:pPr>
        <w:tabs>
          <w:tab w:val="right" w:leader="dot" w:pos="9628"/>
        </w:tabs>
        <w:spacing w:after="100"/>
        <w:ind w:left="220"/>
        <w:rPr>
          <w:rFonts w:ascii="Calibri" w:eastAsia="Calibri" w:hAnsi="Calibri" w:cs="Calibri"/>
        </w:rPr>
      </w:pPr>
      <w:r>
        <w:rPr>
          <w:rFonts w:ascii="Calibri" w:eastAsia="Calibri" w:hAnsi="Calibri" w:cs="Calibri"/>
          <w:color w:val="0000FF"/>
          <w:u w:val="single"/>
        </w:rPr>
        <w:t>3.5. Страховые взносы</w:t>
      </w:r>
      <w:r>
        <w:rPr>
          <w:rFonts w:ascii="Calibri" w:eastAsia="Calibri" w:hAnsi="Calibri" w:cs="Calibri"/>
        </w:rPr>
        <w:tab/>
        <w:t>70</w:t>
      </w:r>
    </w:p>
    <w:p w:rsidR="00E84330" w:rsidRDefault="00C02911">
      <w:pPr>
        <w:tabs>
          <w:tab w:val="right" w:leader="dot" w:pos="9628"/>
        </w:tabs>
        <w:spacing w:after="100"/>
        <w:ind w:left="220"/>
        <w:rPr>
          <w:rFonts w:ascii="Calibri" w:eastAsia="Calibri" w:hAnsi="Calibri" w:cs="Calibri"/>
        </w:rPr>
      </w:pPr>
      <w:r>
        <w:rPr>
          <w:rFonts w:ascii="Calibri" w:eastAsia="Calibri" w:hAnsi="Calibri" w:cs="Calibri"/>
          <w:color w:val="0000FF"/>
          <w:u w:val="single"/>
        </w:rPr>
        <w:t>3.6. Транспортный налог</w:t>
      </w:r>
      <w:r>
        <w:rPr>
          <w:rFonts w:ascii="Calibri" w:eastAsia="Calibri" w:hAnsi="Calibri" w:cs="Calibri"/>
        </w:rPr>
        <w:tab/>
        <w:t>70</w:t>
      </w:r>
    </w:p>
    <w:p w:rsidR="00E84330" w:rsidRDefault="00C02911">
      <w:pPr>
        <w:tabs>
          <w:tab w:val="left" w:pos="880"/>
          <w:tab w:val="right" w:leader="dot" w:pos="9628"/>
        </w:tabs>
        <w:spacing w:after="100"/>
        <w:ind w:left="220"/>
        <w:rPr>
          <w:rFonts w:ascii="Calibri" w:eastAsia="Calibri" w:hAnsi="Calibri" w:cs="Calibri"/>
        </w:rPr>
      </w:pPr>
      <w:r>
        <w:rPr>
          <w:rFonts w:ascii="Calibri" w:eastAsia="Calibri" w:hAnsi="Calibri" w:cs="Calibri"/>
          <w:color w:val="0000FF"/>
          <w:u w:val="single"/>
        </w:rPr>
        <w:t>3.7.</w:t>
      </w:r>
      <w:r>
        <w:rPr>
          <w:rFonts w:ascii="Calibri" w:eastAsia="Calibri" w:hAnsi="Calibri" w:cs="Calibri"/>
        </w:rPr>
        <w:t xml:space="preserve"> </w:t>
      </w:r>
      <w:r>
        <w:rPr>
          <w:rFonts w:ascii="Calibri" w:eastAsia="Calibri" w:hAnsi="Calibri" w:cs="Calibri"/>
          <w:color w:val="0000FF"/>
          <w:u w:val="single"/>
        </w:rPr>
        <w:t>Земельный налог</w:t>
      </w:r>
      <w:r>
        <w:rPr>
          <w:rFonts w:ascii="Calibri" w:eastAsia="Calibri" w:hAnsi="Calibri" w:cs="Calibri"/>
        </w:rPr>
        <w:tab/>
        <w:t>70</w:t>
      </w:r>
    </w:p>
    <w:p w:rsidR="00E84330" w:rsidRDefault="00C02911">
      <w:pPr>
        <w:tabs>
          <w:tab w:val="right" w:leader="dot" w:pos="9628"/>
        </w:tabs>
        <w:spacing w:after="100"/>
        <w:ind w:left="220"/>
        <w:rPr>
          <w:rFonts w:ascii="Calibri" w:eastAsia="Calibri" w:hAnsi="Calibri" w:cs="Calibri"/>
        </w:rPr>
      </w:pPr>
      <w:r>
        <w:rPr>
          <w:rFonts w:ascii="Calibri" w:eastAsia="Calibri" w:hAnsi="Calibri" w:cs="Calibri"/>
          <w:color w:val="0000FF"/>
          <w:u w:val="single"/>
        </w:rPr>
        <w:t>3.8. Налог на имущество организаций</w:t>
      </w:r>
      <w:r>
        <w:rPr>
          <w:rFonts w:ascii="Calibri" w:eastAsia="Calibri" w:hAnsi="Calibri" w:cs="Calibri"/>
        </w:rPr>
        <w:tab/>
        <w:t>70</w:t>
      </w:r>
    </w:p>
    <w:p w:rsidR="00E84330" w:rsidRDefault="00C02911">
      <w:pPr>
        <w:tabs>
          <w:tab w:val="right" w:leader="dot" w:pos="9628"/>
        </w:tabs>
        <w:spacing w:after="100"/>
        <w:rPr>
          <w:rFonts w:ascii="Calibri" w:eastAsia="Calibri" w:hAnsi="Calibri" w:cs="Calibri"/>
        </w:rPr>
      </w:pPr>
      <w:r>
        <w:rPr>
          <w:rFonts w:ascii="Calibri" w:eastAsia="Calibri" w:hAnsi="Calibri" w:cs="Calibri"/>
          <w:color w:val="0000FF"/>
          <w:u w:val="single"/>
        </w:rPr>
        <w:t>Содержание</w:t>
      </w:r>
      <w:r>
        <w:rPr>
          <w:rFonts w:ascii="Calibri" w:eastAsia="Calibri" w:hAnsi="Calibri" w:cs="Calibri"/>
        </w:rPr>
        <w:tab/>
        <w:t>72</w:t>
      </w:r>
    </w:p>
    <w:p w:rsidR="00E84330" w:rsidRDefault="00E84330">
      <w:pPr>
        <w:rPr>
          <w:rFonts w:ascii="Calibri" w:eastAsia="Calibri" w:hAnsi="Calibri" w:cs="Calibri"/>
        </w:rPr>
      </w:pPr>
    </w:p>
    <w:p w:rsidR="00E84330" w:rsidRDefault="00E84330">
      <w:pPr>
        <w:keepNext/>
        <w:keepLines/>
        <w:spacing w:before="240" w:after="0"/>
        <w:jc w:val="center"/>
        <w:rPr>
          <w:rFonts w:ascii="Calibri Light" w:eastAsia="Calibri Light" w:hAnsi="Calibri Light" w:cs="Calibri Light"/>
          <w:color w:val="2E74B5"/>
          <w:sz w:val="32"/>
        </w:rPr>
      </w:pPr>
    </w:p>
    <w:p w:rsidR="00E84330" w:rsidRDefault="00E84330">
      <w:pPr>
        <w:rPr>
          <w:rFonts w:ascii="Calibri" w:eastAsia="Calibri" w:hAnsi="Calibri" w:cs="Calibri"/>
        </w:rPr>
      </w:pPr>
    </w:p>
    <w:sectPr w:rsidR="00E843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3AF3"/>
    <w:multiLevelType w:val="multilevel"/>
    <w:tmpl w:val="7A9082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D7466A"/>
    <w:multiLevelType w:val="multilevel"/>
    <w:tmpl w:val="03C646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0B04FC"/>
    <w:multiLevelType w:val="multilevel"/>
    <w:tmpl w:val="D3A874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DD3461"/>
    <w:multiLevelType w:val="multilevel"/>
    <w:tmpl w:val="7C08C9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5D7A9C"/>
    <w:multiLevelType w:val="multilevel"/>
    <w:tmpl w:val="066825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6616832"/>
    <w:multiLevelType w:val="multilevel"/>
    <w:tmpl w:val="223A5A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8A37EB1"/>
    <w:multiLevelType w:val="multilevel"/>
    <w:tmpl w:val="27A425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C4B4FDD"/>
    <w:multiLevelType w:val="multilevel"/>
    <w:tmpl w:val="552006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1466394"/>
    <w:multiLevelType w:val="multilevel"/>
    <w:tmpl w:val="000ACD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837DBE"/>
    <w:multiLevelType w:val="multilevel"/>
    <w:tmpl w:val="74F2C4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278409C"/>
    <w:multiLevelType w:val="multilevel"/>
    <w:tmpl w:val="C950A7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6AB557C"/>
    <w:multiLevelType w:val="multilevel"/>
    <w:tmpl w:val="A0C8C1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90049D3"/>
    <w:multiLevelType w:val="multilevel"/>
    <w:tmpl w:val="ACD25E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C13441E"/>
    <w:multiLevelType w:val="multilevel"/>
    <w:tmpl w:val="E95613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EED3252"/>
    <w:multiLevelType w:val="multilevel"/>
    <w:tmpl w:val="5E7887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1016A9A"/>
    <w:multiLevelType w:val="multilevel"/>
    <w:tmpl w:val="D32254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1FC0AB0"/>
    <w:multiLevelType w:val="multilevel"/>
    <w:tmpl w:val="514A0D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219592D"/>
    <w:multiLevelType w:val="multilevel"/>
    <w:tmpl w:val="9CEA57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40B7B25"/>
    <w:multiLevelType w:val="multilevel"/>
    <w:tmpl w:val="2430C8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6A3721A"/>
    <w:multiLevelType w:val="multilevel"/>
    <w:tmpl w:val="1B9A6C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7063FD6"/>
    <w:multiLevelType w:val="multilevel"/>
    <w:tmpl w:val="827E8A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8893EB3"/>
    <w:multiLevelType w:val="multilevel"/>
    <w:tmpl w:val="141CE8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91C4F71"/>
    <w:multiLevelType w:val="multilevel"/>
    <w:tmpl w:val="E82A41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A5365FC"/>
    <w:multiLevelType w:val="multilevel"/>
    <w:tmpl w:val="7E8051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EF534F2"/>
    <w:multiLevelType w:val="multilevel"/>
    <w:tmpl w:val="CBD0A9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0B26989"/>
    <w:multiLevelType w:val="multilevel"/>
    <w:tmpl w:val="F8965A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2BB744E"/>
    <w:multiLevelType w:val="multilevel"/>
    <w:tmpl w:val="4FFAA2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7697BAA"/>
    <w:multiLevelType w:val="multilevel"/>
    <w:tmpl w:val="EA5C5F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7974F8E"/>
    <w:multiLevelType w:val="multilevel"/>
    <w:tmpl w:val="5C7098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8F662BB"/>
    <w:multiLevelType w:val="multilevel"/>
    <w:tmpl w:val="C52CAB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9507833"/>
    <w:multiLevelType w:val="multilevel"/>
    <w:tmpl w:val="395873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9EF56EC"/>
    <w:multiLevelType w:val="multilevel"/>
    <w:tmpl w:val="CD083F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A0918A8"/>
    <w:multiLevelType w:val="multilevel"/>
    <w:tmpl w:val="152C91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F7D691D"/>
    <w:multiLevelType w:val="multilevel"/>
    <w:tmpl w:val="8CB80F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1CC6B00"/>
    <w:multiLevelType w:val="multilevel"/>
    <w:tmpl w:val="6B32DF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5A76606"/>
    <w:multiLevelType w:val="multilevel"/>
    <w:tmpl w:val="842283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0051650"/>
    <w:multiLevelType w:val="multilevel"/>
    <w:tmpl w:val="7FA41A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3052D4A"/>
    <w:multiLevelType w:val="multilevel"/>
    <w:tmpl w:val="484E43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6BD513F"/>
    <w:multiLevelType w:val="multilevel"/>
    <w:tmpl w:val="5A62D2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882351D"/>
    <w:multiLevelType w:val="multilevel"/>
    <w:tmpl w:val="8A94E6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B7269CF"/>
    <w:multiLevelType w:val="multilevel"/>
    <w:tmpl w:val="CD8CF2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C101536"/>
    <w:multiLevelType w:val="multilevel"/>
    <w:tmpl w:val="D2FA49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D3042B4"/>
    <w:multiLevelType w:val="multilevel"/>
    <w:tmpl w:val="837461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FF33837"/>
    <w:multiLevelType w:val="multilevel"/>
    <w:tmpl w:val="CC6287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1F949CA"/>
    <w:multiLevelType w:val="multilevel"/>
    <w:tmpl w:val="FA80C1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4944787"/>
    <w:multiLevelType w:val="multilevel"/>
    <w:tmpl w:val="8B0A90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78240AB"/>
    <w:multiLevelType w:val="multilevel"/>
    <w:tmpl w:val="34CCDC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8C768C2"/>
    <w:multiLevelType w:val="multilevel"/>
    <w:tmpl w:val="66F09D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90B0CD7"/>
    <w:multiLevelType w:val="multilevel"/>
    <w:tmpl w:val="7F4E73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A743604"/>
    <w:multiLevelType w:val="multilevel"/>
    <w:tmpl w:val="D4FC58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AEF2B2B"/>
    <w:multiLevelType w:val="multilevel"/>
    <w:tmpl w:val="7CCE8E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CF07FBC"/>
    <w:multiLevelType w:val="multilevel"/>
    <w:tmpl w:val="343C64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6FF73773"/>
    <w:multiLevelType w:val="multilevel"/>
    <w:tmpl w:val="F8964B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713551D1"/>
    <w:multiLevelType w:val="multilevel"/>
    <w:tmpl w:val="EAEE31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7268471B"/>
    <w:multiLevelType w:val="multilevel"/>
    <w:tmpl w:val="18CA4F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73001E91"/>
    <w:multiLevelType w:val="multilevel"/>
    <w:tmpl w:val="C09CBE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3734E22"/>
    <w:multiLevelType w:val="multilevel"/>
    <w:tmpl w:val="8A44BA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74D447A4"/>
    <w:multiLevelType w:val="multilevel"/>
    <w:tmpl w:val="5DD665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792543DC"/>
    <w:multiLevelType w:val="multilevel"/>
    <w:tmpl w:val="2D6627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7AD628E2"/>
    <w:multiLevelType w:val="multilevel"/>
    <w:tmpl w:val="2FA4F8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7E1138FC"/>
    <w:multiLevelType w:val="multilevel"/>
    <w:tmpl w:val="945289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7EF26D9E"/>
    <w:multiLevelType w:val="multilevel"/>
    <w:tmpl w:val="501464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3"/>
  </w:num>
  <w:num w:numId="2">
    <w:abstractNumId w:val="18"/>
  </w:num>
  <w:num w:numId="3">
    <w:abstractNumId w:val="41"/>
  </w:num>
  <w:num w:numId="4">
    <w:abstractNumId w:val="11"/>
  </w:num>
  <w:num w:numId="5">
    <w:abstractNumId w:val="45"/>
  </w:num>
  <w:num w:numId="6">
    <w:abstractNumId w:val="46"/>
  </w:num>
  <w:num w:numId="7">
    <w:abstractNumId w:val="37"/>
  </w:num>
  <w:num w:numId="8">
    <w:abstractNumId w:val="60"/>
  </w:num>
  <w:num w:numId="9">
    <w:abstractNumId w:val="29"/>
  </w:num>
  <w:num w:numId="10">
    <w:abstractNumId w:val="44"/>
  </w:num>
  <w:num w:numId="11">
    <w:abstractNumId w:val="51"/>
  </w:num>
  <w:num w:numId="12">
    <w:abstractNumId w:val="53"/>
  </w:num>
  <w:num w:numId="13">
    <w:abstractNumId w:val="27"/>
  </w:num>
  <w:num w:numId="14">
    <w:abstractNumId w:val="21"/>
  </w:num>
  <w:num w:numId="15">
    <w:abstractNumId w:val="12"/>
  </w:num>
  <w:num w:numId="16">
    <w:abstractNumId w:val="42"/>
  </w:num>
  <w:num w:numId="17">
    <w:abstractNumId w:val="59"/>
  </w:num>
  <w:num w:numId="18">
    <w:abstractNumId w:val="24"/>
  </w:num>
  <w:num w:numId="19">
    <w:abstractNumId w:val="25"/>
  </w:num>
  <w:num w:numId="20">
    <w:abstractNumId w:val="9"/>
  </w:num>
  <w:num w:numId="21">
    <w:abstractNumId w:val="28"/>
  </w:num>
  <w:num w:numId="22">
    <w:abstractNumId w:val="15"/>
  </w:num>
  <w:num w:numId="23">
    <w:abstractNumId w:val="20"/>
  </w:num>
  <w:num w:numId="24">
    <w:abstractNumId w:val="50"/>
  </w:num>
  <w:num w:numId="25">
    <w:abstractNumId w:val="23"/>
  </w:num>
  <w:num w:numId="26">
    <w:abstractNumId w:val="5"/>
  </w:num>
  <w:num w:numId="27">
    <w:abstractNumId w:val="17"/>
  </w:num>
  <w:num w:numId="28">
    <w:abstractNumId w:val="0"/>
  </w:num>
  <w:num w:numId="29">
    <w:abstractNumId w:val="57"/>
  </w:num>
  <w:num w:numId="30">
    <w:abstractNumId w:val="48"/>
  </w:num>
  <w:num w:numId="31">
    <w:abstractNumId w:val="16"/>
  </w:num>
  <w:num w:numId="32">
    <w:abstractNumId w:val="4"/>
  </w:num>
  <w:num w:numId="33">
    <w:abstractNumId w:val="19"/>
  </w:num>
  <w:num w:numId="34">
    <w:abstractNumId w:val="49"/>
  </w:num>
  <w:num w:numId="35">
    <w:abstractNumId w:val="43"/>
  </w:num>
  <w:num w:numId="36">
    <w:abstractNumId w:val="61"/>
  </w:num>
  <w:num w:numId="37">
    <w:abstractNumId w:val="30"/>
  </w:num>
  <w:num w:numId="38">
    <w:abstractNumId w:val="55"/>
  </w:num>
  <w:num w:numId="39">
    <w:abstractNumId w:val="34"/>
  </w:num>
  <w:num w:numId="40">
    <w:abstractNumId w:val="39"/>
  </w:num>
  <w:num w:numId="41">
    <w:abstractNumId w:val="35"/>
  </w:num>
  <w:num w:numId="42">
    <w:abstractNumId w:val="26"/>
  </w:num>
  <w:num w:numId="43">
    <w:abstractNumId w:val="58"/>
  </w:num>
  <w:num w:numId="44">
    <w:abstractNumId w:val="36"/>
  </w:num>
  <w:num w:numId="45">
    <w:abstractNumId w:val="3"/>
  </w:num>
  <w:num w:numId="46">
    <w:abstractNumId w:val="54"/>
  </w:num>
  <w:num w:numId="47">
    <w:abstractNumId w:val="2"/>
  </w:num>
  <w:num w:numId="48">
    <w:abstractNumId w:val="8"/>
  </w:num>
  <w:num w:numId="49">
    <w:abstractNumId w:val="13"/>
  </w:num>
  <w:num w:numId="50">
    <w:abstractNumId w:val="47"/>
  </w:num>
  <w:num w:numId="51">
    <w:abstractNumId w:val="10"/>
  </w:num>
  <w:num w:numId="52">
    <w:abstractNumId w:val="6"/>
  </w:num>
  <w:num w:numId="53">
    <w:abstractNumId w:val="52"/>
  </w:num>
  <w:num w:numId="54">
    <w:abstractNumId w:val="31"/>
  </w:num>
  <w:num w:numId="55">
    <w:abstractNumId w:val="32"/>
  </w:num>
  <w:num w:numId="56">
    <w:abstractNumId w:val="22"/>
  </w:num>
  <w:num w:numId="57">
    <w:abstractNumId w:val="56"/>
  </w:num>
  <w:num w:numId="58">
    <w:abstractNumId w:val="14"/>
  </w:num>
  <w:num w:numId="59">
    <w:abstractNumId w:val="1"/>
  </w:num>
  <w:num w:numId="60">
    <w:abstractNumId w:val="38"/>
  </w:num>
  <w:num w:numId="61">
    <w:abstractNumId w:val="7"/>
  </w:num>
  <w:num w:numId="62">
    <w:abstractNumId w:val="4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E84330"/>
    <w:rsid w:val="00097E9A"/>
    <w:rsid w:val="002202B9"/>
    <w:rsid w:val="00C02911"/>
    <w:rsid w:val="00C17882"/>
    <w:rsid w:val="00D46554"/>
    <w:rsid w:val="00E843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docs.cntd.ru/document/901717338" TargetMode="External"/><Relationship Id="rId13" Type="http://schemas.openxmlformats.org/officeDocument/2006/relationships/hyperlink" Target="http://www.consultant.ru/cons/cgi/online.cgi?rnd=90192039E6E16F6BD3402B5C2ECDBD9A&amp;req=doc&amp;base=LAW&amp;n=315851&amp;dst=100080&amp;fld=134&amp;REFFIELD=134&amp;REFDST=1000000023&amp;REFDOC=305565&amp;REFBASE=LAW&amp;stat=refcode%3D10881%3Bdstident%3D100080%3Bindex%3D57" TargetMode="External"/><Relationship Id="rId3" Type="http://schemas.microsoft.com/office/2007/relationships/stylesWithEffects" Target="stylesWithEffects.xml"/><Relationship Id="rId7" Type="http://schemas.openxmlformats.org/officeDocument/2006/relationships/hyperlink" Target="https://docs.cntd.ru/document/901717338" TargetMode="External"/><Relationship Id="rId12" Type="http://schemas.openxmlformats.org/officeDocument/2006/relationships/hyperlink" Target="http://www.consultant.ru/cons/cgi/online.cgi?rnd=90192039E6E16F6BD3402B5C2ECDBD9A&amp;req=doc&amp;base=LAW&amp;n=315851&amp;dst=100079&amp;fld=134&amp;REFFIELD=134&amp;REFDST=1000000022&amp;REFDOC=305565&amp;REFBASE=LAW&amp;stat=refcode%3D10881%3Bdstident%3D100079%3Bindex%3D5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ocs.cntd.ru/document/902249301" TargetMode="External"/><Relationship Id="rId11" Type="http://schemas.openxmlformats.org/officeDocument/2006/relationships/hyperlink" Target="http://www.consultant.ru/cons/cgi/online.cgi?rnd=90192039E6E16F6BD3402B5C2ECDBD9A&amp;req=doc&amp;base=LAW&amp;n=315851&amp;dst=100072&amp;fld=134&amp;REFFIELD=134&amp;REFDST=100043&amp;REFDOC=305565&amp;REFBASE=LAW&amp;stat=refcode%3D10881%3Bdstident%3D100072%3Bindex%3D5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cs.cntd.ru/document/563895829" TargetMode="External"/><Relationship Id="rId4" Type="http://schemas.openxmlformats.org/officeDocument/2006/relationships/settings" Target="settings.xml"/><Relationship Id="rId9" Type="http://schemas.openxmlformats.org/officeDocument/2006/relationships/hyperlink" Target="https://docs.cntd.ru/document/563895829" TargetMode="External"/><Relationship Id="rId14" Type="http://schemas.openxmlformats.org/officeDocument/2006/relationships/hyperlink" Target="http://www.consultant.ru/cons/cgi/online.cgi?rnd=90192039E6E16F6BD3402B5C2ECDBD9A&amp;req=doc&amp;base=LAW&amp;n=297341&amp;dst=101464&amp;fld=134&amp;REFFIELD=134&amp;REFDST=1000000023&amp;REFDOC=305565&amp;REFBASE=LAW&amp;stat=refcode%3D10881%3Bdstident%3D101464%3Bindex%3D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68</Pages>
  <Words>24184</Words>
  <Characters>137852</Characters>
  <Application>Microsoft Office Word</Application>
  <DocSecurity>0</DocSecurity>
  <Lines>1148</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Беляева И.А.</cp:lastModifiedBy>
  <cp:revision>5</cp:revision>
  <dcterms:created xsi:type="dcterms:W3CDTF">2021-12-20T05:19:00Z</dcterms:created>
  <dcterms:modified xsi:type="dcterms:W3CDTF">2021-12-22T05:35:00Z</dcterms:modified>
</cp:coreProperties>
</file>