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94D" w:rsidRDefault="0094034A">
      <w:pPr>
        <w:spacing w:after="0"/>
        <w:jc w:val="right"/>
        <w:rPr>
          <w:rStyle w:val="a3"/>
          <w:i w:val="0"/>
          <w:iCs w:val="0"/>
          <w:color w:val="00000A"/>
          <w:sz w:val="24"/>
          <w:szCs w:val="24"/>
        </w:rPr>
      </w:pPr>
      <w:r>
        <w:rPr>
          <w:rStyle w:val="a3"/>
          <w:i w:val="0"/>
          <w:iCs w:val="0"/>
          <w:color w:val="00000A"/>
          <w:sz w:val="24"/>
          <w:szCs w:val="24"/>
        </w:rPr>
        <w:t>Приложение № 16</w:t>
      </w:r>
    </w:p>
    <w:p w:rsidR="00C7494D" w:rsidRDefault="0094034A">
      <w:pPr>
        <w:spacing w:after="0"/>
        <w:jc w:val="right"/>
        <w:rPr>
          <w:rStyle w:val="a3"/>
          <w:i w:val="0"/>
          <w:iCs w:val="0"/>
          <w:color w:val="00000A"/>
          <w:sz w:val="24"/>
          <w:szCs w:val="24"/>
        </w:rPr>
      </w:pPr>
      <w:r>
        <w:rPr>
          <w:rStyle w:val="a3"/>
          <w:i w:val="0"/>
          <w:iCs w:val="0"/>
          <w:color w:val="00000A"/>
          <w:sz w:val="24"/>
          <w:szCs w:val="24"/>
        </w:rPr>
        <w:t xml:space="preserve">к Учетной политике в целях организации и </w:t>
      </w:r>
    </w:p>
    <w:p w:rsidR="00C7494D" w:rsidRDefault="0094034A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3"/>
          <w:i w:val="0"/>
          <w:iCs w:val="0"/>
          <w:color w:val="00000A"/>
          <w:sz w:val="24"/>
          <w:szCs w:val="24"/>
        </w:rPr>
        <w:t>ведения бухгалтерского и налогового учета</w:t>
      </w:r>
      <w:r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C7494D" w:rsidRDefault="00C7494D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:rsidR="00C7494D" w:rsidRDefault="0094034A">
      <w:pPr>
        <w:pStyle w:val="1"/>
        <w:rPr>
          <w:rStyle w:val="a3"/>
          <w:i w:val="0"/>
          <w:iCs w:val="0"/>
          <w:color w:val="2E74B5" w:themeColor="accent1" w:themeShade="BF"/>
        </w:rPr>
      </w:pPr>
      <w:bookmarkStart w:id="0" w:name="_Приложение_№_16."/>
      <w:bookmarkStart w:id="1" w:name="_Toc533502287"/>
      <w:bookmarkEnd w:id="0"/>
      <w:r>
        <w:rPr>
          <w:rStyle w:val="a3"/>
          <w:i w:val="0"/>
          <w:iCs w:val="0"/>
          <w:color w:val="2E74B5" w:themeColor="accent1" w:themeShade="BF"/>
        </w:rPr>
        <w:t>Приложение № 16. «</w:t>
      </w:r>
      <w:r>
        <w:t>Порядок приемки, хранения, выдачи и списания бланков строгой отчетности</w:t>
      </w:r>
      <w:bookmarkEnd w:id="1"/>
      <w:r>
        <w:rPr>
          <w:rStyle w:val="a3"/>
          <w:i w:val="0"/>
          <w:iCs w:val="0"/>
          <w:color w:val="2E74B5" w:themeColor="accent1" w:themeShade="BF"/>
        </w:rPr>
        <w:t>»</w:t>
      </w:r>
    </w:p>
    <w:p w:rsidR="00C7494D" w:rsidRDefault="00C7494D">
      <w:pPr>
        <w:rPr>
          <w:rStyle w:val="a3"/>
          <w:i w:val="0"/>
          <w:iCs w:val="0"/>
          <w:color w:val="00000A"/>
          <w:sz w:val="24"/>
          <w:szCs w:val="24"/>
        </w:rPr>
      </w:pPr>
    </w:p>
    <w:p w:rsidR="00C7494D" w:rsidRDefault="0094034A">
      <w:bookmarkStart w:id="2" w:name="_ref_1810386"/>
      <w:bookmarkEnd w:id="2"/>
      <w:r>
        <w:t>Настоящий порядок устанавливает правила приемки, хранения, выдачи и списания бланков строгой отчетности.</w:t>
      </w:r>
    </w:p>
    <w:p w:rsidR="00C7494D" w:rsidRDefault="0094034A">
      <w:bookmarkStart w:id="3" w:name="_ref_1810385"/>
      <w:bookmarkEnd w:id="3"/>
      <w:r>
        <w:t>Получать бланки строгой отчетности имеют право работники, замещающие должности, которые приведены в перечне, утверждаемом отдельным распорядительным актом руководителя.</w:t>
      </w:r>
    </w:p>
    <w:p w:rsidR="00C7494D" w:rsidRDefault="0094034A">
      <w:bookmarkStart w:id="4" w:name="_ref_1810384"/>
      <w:bookmarkEnd w:id="4"/>
      <w:r>
        <w:t>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</w:p>
    <w:p w:rsidR="00C7494D" w:rsidRDefault="0094034A">
      <w:bookmarkStart w:id="5" w:name="_ref_1810383"/>
      <w:r>
        <w:t>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</w:t>
      </w:r>
      <w:r w:rsidR="00AD3F52">
        <w:t>.</w:t>
      </w:r>
      <w:r>
        <w:t xml:space="preserve"> Приходный ордер </w:t>
      </w:r>
      <w:proofErr w:type="gramStart"/>
      <w:r>
        <w:t>является  основанием</w:t>
      </w:r>
      <w:proofErr w:type="gramEnd"/>
      <w:r>
        <w:t xml:space="preserve"> для принятия работником бланков строгой отчетности. </w:t>
      </w:r>
      <w:bookmarkEnd w:id="5"/>
      <w:r>
        <w:rPr>
          <w:color w:val="21409A"/>
        </w:rPr>
        <w:t>(ф. 0504207)</w:t>
      </w:r>
    </w:p>
    <w:p w:rsidR="00C7494D" w:rsidRDefault="0094034A">
      <w:r>
        <w:t>Ан</w:t>
      </w:r>
      <w:bookmarkStart w:id="6" w:name="_ref_1810382"/>
      <w:r>
        <w:t xml:space="preserve">алитический учет бланков строгой отчетности ведется в Книге учета бланков строгой отчетности </w:t>
      </w:r>
      <w:hyperlink r:id="rId4">
        <w:bookmarkStart w:id="7" w:name="__DdeLink__331_643806739"/>
        <w:r>
          <w:rPr>
            <w:rStyle w:val="-"/>
          </w:rPr>
          <w:t>(ф. 0504045</w:t>
        </w:r>
        <w:bookmarkEnd w:id="7"/>
        <w:r>
          <w:rPr>
            <w:rStyle w:val="-"/>
          </w:rPr>
          <w:t>)</w:t>
        </w:r>
      </w:hyperlink>
      <w:bookmarkEnd w:id="6"/>
      <w: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</w:p>
    <w:p w:rsidR="00C7494D" w:rsidRDefault="0094034A">
      <w: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C7494D" w:rsidRDefault="0094034A">
      <w:bookmarkStart w:id="8" w:name="_ref_1810381"/>
      <w:bookmarkEnd w:id="8"/>
      <w:r>
        <w:t>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:rsidR="00C7494D" w:rsidRDefault="0094034A">
      <w:bookmarkStart w:id="9" w:name="_ref_1810380"/>
      <w:r>
        <w:t xml:space="preserve">Внутреннее перемещение бланков строгой отчетности оформляется Требованием-накладной </w:t>
      </w:r>
      <w:hyperlink r:id="rId5">
        <w:r>
          <w:rPr>
            <w:rStyle w:val="-"/>
          </w:rPr>
          <w:t>(ф. 0504204)</w:t>
        </w:r>
      </w:hyperlink>
      <w:bookmarkEnd w:id="9"/>
      <w:r>
        <w:t>.</w:t>
      </w:r>
    </w:p>
    <w:p w:rsidR="00C7494D" w:rsidRDefault="0094034A">
      <w:r>
        <w:t xml:space="preserve">Списание (в том числе испорченных бланков строгой отчетности) производится по Акту о списании бланков строгой отчетности </w:t>
      </w:r>
      <w:hyperlink r:id="rId6">
        <w:r>
          <w:rPr>
            <w:rStyle w:val="-"/>
          </w:rPr>
          <w:t>(ф. 05</w:t>
        </w:r>
        <w:r w:rsidR="005B2D22">
          <w:rPr>
            <w:rStyle w:val="-"/>
          </w:rPr>
          <w:t>10461</w:t>
        </w:r>
        <w:bookmarkStart w:id="10" w:name="_GoBack"/>
        <w:bookmarkEnd w:id="10"/>
        <w:r>
          <w:rPr>
            <w:rStyle w:val="-"/>
          </w:rPr>
          <w:t>)</w:t>
        </w:r>
      </w:hyperlink>
    </w:p>
    <w:p w:rsidR="00C7494D" w:rsidRDefault="0094034A">
      <w:r>
        <w:rPr>
          <w:u w:val="single"/>
        </w:rPr>
        <w:t xml:space="preserve"> </w:t>
      </w:r>
    </w:p>
    <w:sectPr w:rsidR="00C7494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4D"/>
    <w:rsid w:val="005B2D22"/>
    <w:rsid w:val="0094034A"/>
    <w:rsid w:val="00AD3F52"/>
    <w:rsid w:val="00C7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223E"/>
  <w15:docId w15:val="{2C619939-BDF1-4067-AB4C-A2466AD8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AF4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1E7A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1E7A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E7A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E7A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1E7AF4"/>
    <w:rPr>
      <w:i/>
      <w:iCs/>
      <w:color w:val="5B9BD5" w:themeColor="accent1"/>
    </w:rPr>
  </w:style>
  <w:style w:type="character" w:customStyle="1" w:styleId="-">
    <w:name w:val="Интернет-ссылка"/>
    <w:uiPriority w:val="99"/>
    <w:unhideWhenUsed/>
    <w:rsid w:val="001E7AF4"/>
    <w:rPr>
      <w:color w:val="0000FF"/>
      <w:u w:val="single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Normalunindented">
    <w:name w:val="Normal unindented"/>
    <w:qFormat/>
    <w:rsid w:val="001E7AF4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8161AA42813FF2C5CEF20345109A18045E915A4D486592BF0D91A3DD55F1698951AD9BC98E255BD5FCEE95C1019338499B9D4E29600D213292d3R9M" TargetMode="External"/><Relationship Id="rId5" Type="http://schemas.openxmlformats.org/officeDocument/2006/relationships/hyperlink" Target="consultantplus://offline/ref=9D8161AA42813FF2C5CEF20345109A18045E915A4D486592BF0D91A3DD55F1698951AD9BC98E255BD5FCED91C70D9338499B9D4E29600D213292d3R9M" TargetMode="External"/><Relationship Id="rId4" Type="http://schemas.openxmlformats.org/officeDocument/2006/relationships/hyperlink" Target="consultantplus://offline/ref=9D8161AA42813FF2C5CEF20345109A18045E915A4D486592BF0D91A3DD55F1698951AD9BC98E255BD5FCEE95C7079338499B9D4E29600D213292d3R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Беляева И.А.</cp:lastModifiedBy>
  <cp:revision>5</cp:revision>
  <cp:lastPrinted>2021-12-09T07:08:00Z</cp:lastPrinted>
  <dcterms:created xsi:type="dcterms:W3CDTF">2018-12-25T22:27:00Z</dcterms:created>
  <dcterms:modified xsi:type="dcterms:W3CDTF">2024-04-19T12:30:00Z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