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49461" w14:textId="77777777" w:rsidR="00BB6633" w:rsidRDefault="00BB6633" w:rsidP="00BB6633">
      <w:pPr>
        <w:spacing w:after="0"/>
        <w:jc w:val="right"/>
        <w:rPr>
          <w:rStyle w:val="a4"/>
          <w:i w:val="0"/>
          <w:iCs w:val="0"/>
          <w:color w:val="auto"/>
          <w:sz w:val="20"/>
          <w:szCs w:val="20"/>
        </w:rPr>
      </w:pPr>
      <w:r w:rsidRPr="005350AD">
        <w:rPr>
          <w:rStyle w:val="a4"/>
          <w:i w:val="0"/>
          <w:iCs w:val="0"/>
          <w:color w:val="auto"/>
          <w:sz w:val="20"/>
          <w:szCs w:val="20"/>
        </w:rPr>
        <w:t xml:space="preserve">Приложение № </w:t>
      </w:r>
      <w:r>
        <w:rPr>
          <w:rStyle w:val="a4"/>
          <w:i w:val="0"/>
          <w:iCs w:val="0"/>
          <w:color w:val="auto"/>
          <w:sz w:val="20"/>
          <w:szCs w:val="20"/>
        </w:rPr>
        <w:t>36</w:t>
      </w:r>
    </w:p>
    <w:p w14:paraId="420D2534" w14:textId="77777777" w:rsidR="00BB6633" w:rsidRPr="005350AD" w:rsidRDefault="00BB6633" w:rsidP="00BB6633">
      <w:pPr>
        <w:spacing w:after="0"/>
        <w:jc w:val="right"/>
        <w:rPr>
          <w:rStyle w:val="a4"/>
          <w:i w:val="0"/>
          <w:iCs w:val="0"/>
          <w:color w:val="auto"/>
          <w:sz w:val="20"/>
          <w:szCs w:val="20"/>
        </w:rPr>
      </w:pPr>
      <w:r w:rsidRPr="005350AD">
        <w:rPr>
          <w:rStyle w:val="a4"/>
          <w:i w:val="0"/>
          <w:iCs w:val="0"/>
          <w:color w:val="auto"/>
          <w:sz w:val="20"/>
          <w:szCs w:val="20"/>
        </w:rPr>
        <w:t xml:space="preserve">к Учетной политике в целях организации и </w:t>
      </w:r>
    </w:p>
    <w:p w14:paraId="0D591F2D" w14:textId="77777777" w:rsidR="00BB6633" w:rsidRPr="008C55F3" w:rsidRDefault="00BB6633" w:rsidP="00BB6633">
      <w:pPr>
        <w:spacing w:after="0"/>
        <w:jc w:val="right"/>
        <w:rPr>
          <w:rStyle w:val="a4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</w:pPr>
      <w:r w:rsidRPr="005350AD">
        <w:rPr>
          <w:rStyle w:val="a4"/>
          <w:i w:val="0"/>
          <w:iCs w:val="0"/>
          <w:color w:val="auto"/>
          <w:sz w:val="20"/>
          <w:szCs w:val="20"/>
        </w:rPr>
        <w:t>ведения бухгалтерского и налогового учета</w:t>
      </w:r>
      <w:r w:rsidRPr="008C55F3">
        <w:rPr>
          <w:rStyle w:val="a4"/>
          <w:rFonts w:asciiTheme="majorHAnsi" w:eastAsiaTheme="majorEastAsia" w:hAnsiTheme="majorHAnsi" w:cstheme="majorBidi"/>
          <w:i w:val="0"/>
          <w:iCs w:val="0"/>
          <w:color w:val="2E74B5" w:themeColor="accent1" w:themeShade="BF"/>
          <w:sz w:val="26"/>
          <w:szCs w:val="26"/>
        </w:rPr>
        <w:t xml:space="preserve"> </w:t>
      </w:r>
    </w:p>
    <w:p w14:paraId="2F0DA850" w14:textId="77777777" w:rsidR="00BB6633" w:rsidRDefault="00BB6633" w:rsidP="00BB6633">
      <w:pPr>
        <w:pStyle w:val="2"/>
        <w:rPr>
          <w:rStyle w:val="a4"/>
          <w:i w:val="0"/>
          <w:iCs w:val="0"/>
          <w:color w:val="2E74B5" w:themeColor="accent1" w:themeShade="BF"/>
        </w:rPr>
      </w:pPr>
    </w:p>
    <w:p w14:paraId="39FEC9EC" w14:textId="77777777" w:rsidR="00BB6633" w:rsidRDefault="00BB6633" w:rsidP="00BB6633">
      <w:pPr>
        <w:pStyle w:val="1"/>
        <w:jc w:val="center"/>
      </w:pPr>
      <w:bookmarkStart w:id="0" w:name="_Приложение_№_36."/>
      <w:bookmarkEnd w:id="0"/>
      <w:r w:rsidRPr="0008059D">
        <w:rPr>
          <w:rStyle w:val="a4"/>
          <w:i w:val="0"/>
          <w:iCs w:val="0"/>
          <w:color w:val="2E74B5" w:themeColor="accent1" w:themeShade="BF"/>
        </w:rPr>
        <w:t xml:space="preserve">Приложение № </w:t>
      </w:r>
      <w:r>
        <w:rPr>
          <w:rStyle w:val="a4"/>
          <w:i w:val="0"/>
          <w:iCs w:val="0"/>
          <w:color w:val="2E74B5" w:themeColor="accent1" w:themeShade="BF"/>
        </w:rPr>
        <w:t>36</w:t>
      </w:r>
      <w:r w:rsidRPr="0008059D">
        <w:rPr>
          <w:rStyle w:val="a4"/>
          <w:i w:val="0"/>
          <w:iCs w:val="0"/>
          <w:color w:val="2E74B5" w:themeColor="accent1" w:themeShade="BF"/>
        </w:rPr>
        <w:t>. «</w:t>
      </w:r>
      <w:r>
        <w:t>Порядок утилизации, списанного имущества Учреждения»</w:t>
      </w:r>
    </w:p>
    <w:p w14:paraId="7E9539CC" w14:textId="77777777" w:rsidR="00BB6633" w:rsidRDefault="00BB6633" w:rsidP="00BB6633"/>
    <w:p w14:paraId="3DD749DC" w14:textId="77777777" w:rsidR="00BB6633" w:rsidRPr="00307B9C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Принятие решения о списании имущества в Учреждении и последующем его утилизации возлагается на комиссию по приему и выбытию активов Учреждения.</w:t>
      </w:r>
    </w:p>
    <w:p w14:paraId="0739556A" w14:textId="77777777"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В силу п. 51 Инструкции N 157н операции по списанию объектов основных средств отражаются по завершении мероприятий (разборки, демонтажа, уничтожения, утилизации и т.п.), предусмотренных при принятии решения о списании объектов основных средств по иным основаниям, установленным законодательством РФ, в том числе вследствие морального или физического износа объектов основных средств, нецелесообразности их дальнейшего использования, непригодности, невозможности или неэффективности восстановления данных объектов.</w:t>
      </w:r>
    </w:p>
    <w:p w14:paraId="3D8E8AD7" w14:textId="77777777" w:rsidR="00BB6633" w:rsidRDefault="00BB6633" w:rsidP="00BB6633">
      <w:pPr>
        <w:spacing w:before="100" w:beforeAutospacing="1" w:after="100" w:afterAutospacing="1" w:line="240" w:lineRule="auto"/>
        <w:ind w:firstLine="540"/>
        <w:jc w:val="both"/>
        <w:rPr>
          <w:sz w:val="24"/>
          <w:szCs w:val="24"/>
        </w:rPr>
      </w:pPr>
      <w:r w:rsidRPr="00C95614">
        <w:rPr>
          <w:sz w:val="24"/>
          <w:szCs w:val="24"/>
        </w:rPr>
        <w:t>Учреждение может самостоятельно определить наличие вредных веществ и класс опасности отходов. Если в штате нет специалиста, который способен дать заключение о наличии или отсутствии в списанном имуществе вредных веществ и отнесении отходов к классу опасности, для утилизации имущества целесообразно привлечь специализированную организацию.</w:t>
      </w:r>
    </w:p>
    <w:p w14:paraId="207130F3" w14:textId="77777777" w:rsidR="00BB6633" w:rsidRPr="00307B9C" w:rsidRDefault="00BB6633" w:rsidP="00BB6633">
      <w:pPr>
        <w:ind w:firstLine="567"/>
        <w:jc w:val="both"/>
        <w:rPr>
          <w:b/>
          <w:bCs/>
          <w:sz w:val="24"/>
          <w:szCs w:val="24"/>
          <w:lang w:eastAsia="ru-RU"/>
        </w:rPr>
      </w:pPr>
      <w:r w:rsidRPr="00307B9C">
        <w:rPr>
          <w:b/>
          <w:bCs/>
          <w:sz w:val="24"/>
          <w:szCs w:val="24"/>
          <w:lang w:eastAsia="ru-RU"/>
        </w:rPr>
        <w:t>Если оборудование содержит драгоценные металлы...</w:t>
      </w:r>
    </w:p>
    <w:p w14:paraId="6019368B" w14:textId="77777777" w:rsidR="00AB34F0" w:rsidRDefault="00AB34F0" w:rsidP="00BB6633">
      <w:pPr>
        <w:ind w:firstLine="567"/>
        <w:jc w:val="both"/>
        <w:rPr>
          <w:sz w:val="24"/>
          <w:szCs w:val="24"/>
          <w:lang w:eastAsia="ru-RU"/>
        </w:rPr>
      </w:pPr>
      <w:r w:rsidRPr="00E24113">
        <w:rPr>
          <w:sz w:val="24"/>
          <w:szCs w:val="24"/>
          <w:lang w:eastAsia="ru-RU"/>
        </w:rPr>
        <w:t>Учреждения здравоохранения, в частности, обязаны обеспечивать:</w:t>
      </w:r>
    </w:p>
    <w:p w14:paraId="229D7442" w14:textId="428AC0F4" w:rsidR="00BB6633" w:rsidRPr="00307B9C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- строгий учет и контроль за сохранностью изделий медицинской и иной техники, а также узлов и деталей, содержащих драгоценные металлы;</w:t>
      </w:r>
    </w:p>
    <w:p w14:paraId="0D81C738" w14:textId="77777777" w:rsidR="00BB6633" w:rsidRPr="00307B9C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- полный сбор и своевременное оприходование драгоценных металлов в виде лома и отходов, образующихся после полного или частичного (с заменой отдельных узлов и деталей) выхода из строя медицинских и иных изделий;</w:t>
      </w:r>
    </w:p>
    <w:p w14:paraId="46C46E82" w14:textId="77777777" w:rsidR="00BB6633" w:rsidRPr="00307B9C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- списание изделий медицинской и другой техники, изготовленных с применением драгоценных металлов, при условии изъятия из них и сдачи в организации, занимающиеся переработкой отходов и лома, драгоценных металлов.</w:t>
      </w:r>
    </w:p>
    <w:p w14:paraId="78D04FC8" w14:textId="77777777"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 xml:space="preserve">В соответствии с п. 6.3 </w:t>
      </w:r>
      <w:r w:rsidRPr="003A5E1E">
        <w:rPr>
          <w:sz w:val="24"/>
          <w:szCs w:val="24"/>
          <w:lang w:eastAsia="ru-RU"/>
        </w:rPr>
        <w:t>Инструкци</w:t>
      </w:r>
      <w:r w:rsidRPr="00307B9C">
        <w:rPr>
          <w:sz w:val="24"/>
          <w:szCs w:val="24"/>
          <w:lang w:eastAsia="ru-RU"/>
        </w:rPr>
        <w:t>и</w:t>
      </w:r>
      <w:r w:rsidRPr="003A5E1E">
        <w:rPr>
          <w:sz w:val="24"/>
          <w:szCs w:val="24"/>
          <w:lang w:eastAsia="ru-RU"/>
        </w:rPr>
        <w:t xml:space="preserve"> о порядке учета и хранения драгоценных металлов, драгоценных камней, продукции из них и ведения отчетности при их производстве, использовании и обращении, утв. Приказом Минфина России от 29.08.2001 N 68н</w:t>
      </w:r>
      <w:r w:rsidRPr="00307B9C">
        <w:rPr>
          <w:sz w:val="24"/>
          <w:szCs w:val="24"/>
          <w:lang w:eastAsia="ru-RU"/>
        </w:rPr>
        <w:t xml:space="preserve">, </w:t>
      </w:r>
      <w:r>
        <w:rPr>
          <w:sz w:val="24"/>
          <w:szCs w:val="24"/>
          <w:lang w:eastAsia="ru-RU"/>
        </w:rPr>
        <w:t>У</w:t>
      </w:r>
      <w:r w:rsidRPr="00307B9C">
        <w:rPr>
          <w:sz w:val="24"/>
          <w:szCs w:val="24"/>
          <w:lang w:eastAsia="ru-RU"/>
        </w:rPr>
        <w:t xml:space="preserve">чреждения здравоохранения обязаны вести учет драгоценных металлов и драгоценных камней во всех видах и состояниях, включая драгоценные металлы и драгоценные камни, входящие в состав основных и оборотных средств, покупных комплектующих деталей, изделий, приборов, инструментов, оборудования, вооружения, военной техники, материалов, полуфабрикатов (в том числе закупаемых за границей), малоценных и быстроизнашивающихся предметов, включая используемые в научной, </w:t>
      </w:r>
      <w:r w:rsidRPr="00307B9C">
        <w:rPr>
          <w:sz w:val="24"/>
          <w:szCs w:val="24"/>
          <w:lang w:eastAsia="ru-RU"/>
        </w:rPr>
        <w:lastRenderedPageBreak/>
        <w:t>производственной и других видах деятельности, а также содержащиеся в ломе и отходах драгоценных металлов и отходах драгоценных камней.</w:t>
      </w:r>
    </w:p>
    <w:p w14:paraId="6A91B4B3" w14:textId="77777777"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 xml:space="preserve">Данные о наименовании, массе и количестве драгоценных металлов и драгоценных камней, содержащихся в соответствующих объектах учета, отражаются в первичной учетной документации на основании сведений о содержании драгоценных металлов и драгоценных камней, указанных в технической документации (в паспортах, формулярах, на этикетках, в руководствах по эксплуатации, справочниках), а при отсутствии этих сведений (импортное, устаревшее отечественное оборудование и т.п.) - по данным организаций, разработчиков, изготовителей или </w:t>
      </w:r>
      <w:proofErr w:type="spellStart"/>
      <w:r w:rsidRPr="00307B9C">
        <w:rPr>
          <w:sz w:val="24"/>
          <w:szCs w:val="24"/>
          <w:lang w:eastAsia="ru-RU"/>
        </w:rPr>
        <w:t>комиссионно</w:t>
      </w:r>
      <w:proofErr w:type="spellEnd"/>
      <w:r w:rsidRPr="00307B9C">
        <w:rPr>
          <w:sz w:val="24"/>
          <w:szCs w:val="24"/>
          <w:lang w:eastAsia="ru-RU"/>
        </w:rPr>
        <w:t xml:space="preserve"> на основе аналогов, расчетов.</w:t>
      </w:r>
    </w:p>
    <w:p w14:paraId="72CE1968" w14:textId="77777777"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 xml:space="preserve">В отдельных случаях, когда </w:t>
      </w:r>
      <w:proofErr w:type="spellStart"/>
      <w:r w:rsidRPr="00307B9C">
        <w:rPr>
          <w:sz w:val="24"/>
          <w:szCs w:val="24"/>
          <w:lang w:eastAsia="ru-RU"/>
        </w:rPr>
        <w:t>комиссионно</w:t>
      </w:r>
      <w:proofErr w:type="spellEnd"/>
      <w:r w:rsidRPr="00307B9C">
        <w:rPr>
          <w:sz w:val="24"/>
          <w:szCs w:val="24"/>
          <w:lang w:eastAsia="ru-RU"/>
        </w:rPr>
        <w:t xml:space="preserve"> определить содержание драгоценных металлов в импортном оборудовании невозможно из-за отсутствия данных о наличии драгоценных металлов или аналогов, в учетных документах делается запись, что в этом оборудовании могут находиться драгоценные металлы, содержание которых будет определено после списания и утилизации.</w:t>
      </w:r>
    </w:p>
    <w:p w14:paraId="67B19793" w14:textId="77777777"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 xml:space="preserve">В силу п. 6.18 Инструкции N 68н при списании покупных комплектующих изделий, приборов, инструментов, оборудования и при невозможности отбора для проведения анализа представительной пробы от образовавшихся лома и отходов организации ведут учет драгоценных металлов, входящих в их состав, в пересчете на массу химически чистых драгоценных металлов на основании сведений о содержании драгоценных металлов, имеющихся в технической документации (в паспортах, формулярах, руководствах по эксплуатации). При отсутствии этих сведений (в отношении импортного, устаревшего отечественного оборудования) учет ведется по актам, составляемым </w:t>
      </w:r>
      <w:proofErr w:type="spellStart"/>
      <w:r w:rsidRPr="00307B9C">
        <w:rPr>
          <w:sz w:val="24"/>
          <w:szCs w:val="24"/>
          <w:lang w:eastAsia="ru-RU"/>
        </w:rPr>
        <w:t>комиссионно</w:t>
      </w:r>
      <w:proofErr w:type="spellEnd"/>
      <w:r w:rsidRPr="00307B9C">
        <w:rPr>
          <w:sz w:val="24"/>
          <w:szCs w:val="24"/>
          <w:lang w:eastAsia="ru-RU"/>
        </w:rPr>
        <w:t xml:space="preserve"> на основе сведений о содержании драгоценных металлов в аналогичных изделиях или экспертной оценки.</w:t>
      </w:r>
    </w:p>
    <w:p w14:paraId="2310D8B7" w14:textId="77777777"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При списании приборов и изделий организации изымают из них детали, содержащие драгоценные металлы и их сплавы, самостоятельно или с привлечением компаний, осуществляющих такие работы в соответствии с законодательством РФ. При этом составляется акт о ликвидации, в котором указываются отдельно масса в лигатуре изъятых деталей, а также масса в чистоте драгоценных металлов согласно паспорту или учетным документам на данный прибор или изделие. На основании этих актов соответствующие приборы и изделия списываются с карточек учета, одновременно изъятые детали приходуются на карточки учета отходов по общей массе отходов и массе в чистоте содержащихся в них драгоценных металлов согласно паспортам.</w:t>
      </w:r>
    </w:p>
    <w:p w14:paraId="5856B70D" w14:textId="77777777"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Расчеты с учреждением - сдатчиком лома и отходов драгоценных металлов осуществляются перерабатывающими предприятиями на основе договора о поставке по результатам опробования и анализа (входного контроля) исходя из отпускных цен на соответствующие аффинированные драгоценные металлы за вычетом стоимости переработки их лома и отходов (п. 2 Постановления Правительства РФ от 25.06.1992 N 431 "О порядке сбора, приемки и переработки лома и отходов драгоценных металлов и драгоценных камней").</w:t>
      </w:r>
    </w:p>
    <w:p w14:paraId="11B94E02" w14:textId="77777777" w:rsidR="00BB6633" w:rsidRPr="00307B9C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После проведения работ полученные детали и узлы передаются обратно в учреждение.</w:t>
      </w:r>
    </w:p>
    <w:p w14:paraId="0CF265DE" w14:textId="77777777" w:rsidR="00BB6633" w:rsidRDefault="00BB6633" w:rsidP="00BB6633">
      <w:pPr>
        <w:ind w:firstLine="567"/>
        <w:jc w:val="both"/>
        <w:rPr>
          <w:b/>
          <w:bCs/>
          <w:sz w:val="24"/>
          <w:szCs w:val="24"/>
          <w:lang w:eastAsia="ru-RU"/>
        </w:rPr>
      </w:pPr>
      <w:r w:rsidRPr="00307B9C">
        <w:rPr>
          <w:b/>
          <w:bCs/>
          <w:sz w:val="24"/>
          <w:szCs w:val="24"/>
          <w:lang w:eastAsia="ru-RU"/>
        </w:rPr>
        <w:lastRenderedPageBreak/>
        <w:t>Если оборудование содержит источники ионизирующего излучения...</w:t>
      </w:r>
    </w:p>
    <w:p w14:paraId="4A3A9F88" w14:textId="2D9D4266" w:rsidR="00BB6633" w:rsidRDefault="00AB34F0" w:rsidP="00BB6633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</w:t>
      </w:r>
      <w:r w:rsidR="00BB6633" w:rsidRPr="00307B9C">
        <w:rPr>
          <w:sz w:val="24"/>
          <w:szCs w:val="24"/>
          <w:lang w:eastAsia="ru-RU"/>
        </w:rPr>
        <w:t>едицинские отходы в зависимости от степени их эпидемиологической, токсикологической и радиационной опасности, негативного воздействия на среду обитания подразделяются на пять классов опасности.</w:t>
      </w:r>
    </w:p>
    <w:p w14:paraId="460712DA" w14:textId="77777777"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202DE1">
        <w:rPr>
          <w:b/>
          <w:sz w:val="24"/>
          <w:szCs w:val="24"/>
          <w:u w:val="single"/>
          <w:lang w:eastAsia="ru-RU"/>
        </w:rPr>
        <w:t>Класс опасности</w:t>
      </w:r>
      <w:r w:rsidRPr="00202DE1">
        <w:rPr>
          <w:b/>
          <w:sz w:val="24"/>
          <w:szCs w:val="24"/>
          <w:lang w:eastAsia="ru-RU"/>
        </w:rPr>
        <w:t xml:space="preserve"> (Характеристика морфологического состава</w:t>
      </w:r>
      <w:r>
        <w:rPr>
          <w:b/>
          <w:sz w:val="24"/>
          <w:szCs w:val="24"/>
          <w:lang w:eastAsia="ru-RU"/>
        </w:rPr>
        <w:t>).</w:t>
      </w:r>
    </w:p>
    <w:p w14:paraId="186B04FF" w14:textId="77777777" w:rsidR="00BB6633" w:rsidRPr="00202DE1" w:rsidRDefault="00BB6633" w:rsidP="00BB6633">
      <w:pPr>
        <w:ind w:firstLine="567"/>
        <w:jc w:val="both"/>
        <w:rPr>
          <w:b/>
          <w:i/>
          <w:sz w:val="24"/>
          <w:szCs w:val="24"/>
          <w:lang w:eastAsia="ru-RU"/>
        </w:rPr>
      </w:pPr>
      <w:r w:rsidRPr="00202DE1">
        <w:rPr>
          <w:b/>
          <w:i/>
          <w:sz w:val="24"/>
          <w:szCs w:val="24"/>
          <w:lang w:eastAsia="ru-RU"/>
        </w:rPr>
        <w:t>Класс А (эпидемиологически безопасные отходы, по составу приближенные к ТБО)</w:t>
      </w:r>
    </w:p>
    <w:p w14:paraId="5CAB6F45" w14:textId="77777777" w:rsidR="00BB6633" w:rsidRPr="00202DE1" w:rsidRDefault="00BB6633" w:rsidP="00BB6633">
      <w:pPr>
        <w:pStyle w:val="a3"/>
        <w:numPr>
          <w:ilvl w:val="0"/>
          <w:numId w:val="2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Отходы, не имеющие контакта с биологическими жидкостями пациентов, инфекционными больными.</w:t>
      </w:r>
    </w:p>
    <w:p w14:paraId="37D89298" w14:textId="77777777" w:rsidR="00BB6633" w:rsidRPr="00202DE1" w:rsidRDefault="00BB6633" w:rsidP="00BB6633">
      <w:pPr>
        <w:pStyle w:val="a3"/>
        <w:numPr>
          <w:ilvl w:val="0"/>
          <w:numId w:val="2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Канцелярские принадлежности, упаковка, мебель, инвентарь, потерявшие потребительские свойства. Смет от уборки территории и т.д.</w:t>
      </w:r>
    </w:p>
    <w:p w14:paraId="0A7C939C" w14:textId="77777777" w:rsidR="00BB6633" w:rsidRPr="00202DE1" w:rsidRDefault="00BB6633" w:rsidP="00BB6633">
      <w:pPr>
        <w:pStyle w:val="a3"/>
        <w:numPr>
          <w:ilvl w:val="0"/>
          <w:numId w:val="2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Пищевые отходы центральных пищеблоков, а также всех подразделений организации, осуществляющей медицинскую и (или) фармацевтическую деятельность, кроме инфекционных, в том числе фтизиатрических</w:t>
      </w:r>
    </w:p>
    <w:p w14:paraId="68377899" w14:textId="77777777" w:rsidR="00BB6633" w:rsidRPr="00202DE1" w:rsidRDefault="00BB6633" w:rsidP="00BB6633">
      <w:pPr>
        <w:ind w:firstLine="567"/>
        <w:jc w:val="both"/>
        <w:rPr>
          <w:b/>
          <w:i/>
          <w:sz w:val="24"/>
          <w:szCs w:val="24"/>
          <w:lang w:eastAsia="ru-RU"/>
        </w:rPr>
      </w:pPr>
      <w:r w:rsidRPr="00202DE1">
        <w:rPr>
          <w:b/>
          <w:i/>
          <w:sz w:val="24"/>
          <w:szCs w:val="24"/>
          <w:lang w:eastAsia="ru-RU"/>
        </w:rPr>
        <w:t>Класс Б (эпидемиологически опасные отходы)</w:t>
      </w:r>
    </w:p>
    <w:p w14:paraId="331A76E0" w14:textId="77777777" w:rsidR="00BB6633" w:rsidRPr="00202DE1" w:rsidRDefault="00BB6633" w:rsidP="00BB6633">
      <w:pPr>
        <w:pStyle w:val="a3"/>
        <w:numPr>
          <w:ilvl w:val="0"/>
          <w:numId w:val="3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 xml:space="preserve">Инфицированные и потенциально инфицированные отходы. Материалы и инструменты, предметы, загрязненные кровью и (или) другими биологическими жидкостями. </w:t>
      </w:r>
      <w:proofErr w:type="gramStart"/>
      <w:r w:rsidRPr="00202DE1">
        <w:rPr>
          <w:sz w:val="24"/>
          <w:szCs w:val="24"/>
          <w:lang w:eastAsia="ru-RU"/>
        </w:rPr>
        <w:t>Патолого-анатомические</w:t>
      </w:r>
      <w:proofErr w:type="gramEnd"/>
      <w:r w:rsidRPr="00202DE1">
        <w:rPr>
          <w:sz w:val="24"/>
          <w:szCs w:val="24"/>
          <w:lang w:eastAsia="ru-RU"/>
        </w:rPr>
        <w:t xml:space="preserve"> отходы. Органические операционные отходы (органы, ткани и т.д.).</w:t>
      </w:r>
    </w:p>
    <w:p w14:paraId="194F3B6E" w14:textId="77777777" w:rsidR="00BB6633" w:rsidRPr="00202DE1" w:rsidRDefault="00BB6633" w:rsidP="00BB6633">
      <w:pPr>
        <w:pStyle w:val="a3"/>
        <w:numPr>
          <w:ilvl w:val="0"/>
          <w:numId w:val="3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Пищевые отходы из инфекционных отделений.</w:t>
      </w:r>
    </w:p>
    <w:p w14:paraId="0FA7AC74" w14:textId="77777777" w:rsidR="00BB6633" w:rsidRPr="00202DE1" w:rsidRDefault="00BB6633" w:rsidP="00BB6633">
      <w:pPr>
        <w:pStyle w:val="a3"/>
        <w:numPr>
          <w:ilvl w:val="0"/>
          <w:numId w:val="3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Отходы из микробиологических, клинико-диагностических лабораторий, фармацевтических, иммунобиологических производств, работающих с микроорганизмами 3 - 4-й групп патогенности.</w:t>
      </w:r>
    </w:p>
    <w:p w14:paraId="2E8F882D" w14:textId="77777777" w:rsidR="00BB6633" w:rsidRPr="00202DE1" w:rsidRDefault="00BB6633" w:rsidP="00BB6633">
      <w:pPr>
        <w:pStyle w:val="a3"/>
        <w:numPr>
          <w:ilvl w:val="0"/>
          <w:numId w:val="3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Биологические отходы вивариев.</w:t>
      </w:r>
    </w:p>
    <w:p w14:paraId="5367FC5D" w14:textId="77777777" w:rsidR="00BB6633" w:rsidRPr="00202DE1" w:rsidRDefault="00BB6633" w:rsidP="00BB6633">
      <w:pPr>
        <w:pStyle w:val="a3"/>
        <w:numPr>
          <w:ilvl w:val="0"/>
          <w:numId w:val="3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Живые вакцины, непригодные к использованию</w:t>
      </w:r>
    </w:p>
    <w:p w14:paraId="574969B4" w14:textId="77777777" w:rsidR="00BB6633" w:rsidRPr="00202DE1" w:rsidRDefault="00BB6633" w:rsidP="00BB6633">
      <w:pPr>
        <w:ind w:firstLine="567"/>
        <w:jc w:val="both"/>
        <w:rPr>
          <w:b/>
          <w:i/>
          <w:sz w:val="24"/>
          <w:szCs w:val="24"/>
          <w:lang w:eastAsia="ru-RU"/>
        </w:rPr>
      </w:pPr>
      <w:r w:rsidRPr="00202DE1">
        <w:rPr>
          <w:b/>
          <w:i/>
          <w:sz w:val="24"/>
          <w:szCs w:val="24"/>
          <w:lang w:eastAsia="ru-RU"/>
        </w:rPr>
        <w:t>Класс В (чрезвычайно эпидемиологически опасные отходы)</w:t>
      </w:r>
    </w:p>
    <w:p w14:paraId="36690A23" w14:textId="77777777" w:rsidR="00BB6633" w:rsidRPr="00202DE1" w:rsidRDefault="00BB6633" w:rsidP="00BB6633">
      <w:pPr>
        <w:pStyle w:val="a3"/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Материалы, контактировавшие с больными инфекционными болезнями, которые могут привести к возникновению чрезвычайных ситуаций в области санитарно-эпидемиологического благополучия населения и требуют проведения мероприятий по санитарной охране территории.</w:t>
      </w:r>
    </w:p>
    <w:p w14:paraId="76B6C232" w14:textId="77777777" w:rsidR="00BB6633" w:rsidRPr="00202DE1" w:rsidRDefault="00BB6633" w:rsidP="00BB6633">
      <w:pPr>
        <w:pStyle w:val="a3"/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Отходы лабораторий, фармацевтических и иммунобиологических производств, работающих с микроорганизмами 1 - 2-й групп патогенности.</w:t>
      </w:r>
    </w:p>
    <w:p w14:paraId="5C44DE11" w14:textId="77777777" w:rsidR="00BB6633" w:rsidRPr="00202DE1" w:rsidRDefault="00BB6633" w:rsidP="00BB6633">
      <w:pPr>
        <w:pStyle w:val="a3"/>
        <w:numPr>
          <w:ilvl w:val="0"/>
          <w:numId w:val="4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Отходы лечебно-диагностических подразделений фтизиатрических стационаров (диспансеров), загрязненные мокротой пациентов, отходы микробиологических лабораторий, осуществляющих работы с возбудителями туберкулеза</w:t>
      </w:r>
    </w:p>
    <w:p w14:paraId="59080D36" w14:textId="77777777" w:rsidR="00BB6633" w:rsidRPr="00202DE1" w:rsidRDefault="00BB6633" w:rsidP="00BB6633">
      <w:pPr>
        <w:ind w:firstLine="567"/>
        <w:jc w:val="both"/>
        <w:rPr>
          <w:b/>
          <w:i/>
          <w:sz w:val="24"/>
          <w:szCs w:val="24"/>
          <w:lang w:eastAsia="ru-RU"/>
        </w:rPr>
      </w:pPr>
      <w:r w:rsidRPr="00202DE1">
        <w:rPr>
          <w:b/>
          <w:i/>
          <w:sz w:val="24"/>
          <w:szCs w:val="24"/>
          <w:lang w:eastAsia="ru-RU"/>
        </w:rPr>
        <w:t>Класс Г (токсикологически опасные отходы 1 - 4-го классов опасности)</w:t>
      </w:r>
    </w:p>
    <w:p w14:paraId="24EFC50F" w14:textId="77777777" w:rsidR="00BB6633" w:rsidRPr="00202DE1" w:rsidRDefault="00BB6633" w:rsidP="00BB6633">
      <w:pPr>
        <w:pStyle w:val="a3"/>
        <w:numPr>
          <w:ilvl w:val="0"/>
          <w:numId w:val="5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Лекарственные (в том числе цитостатики), диагностические, дезинфицирующие средства, не подлежащие использованию.</w:t>
      </w:r>
    </w:p>
    <w:p w14:paraId="1D678E44" w14:textId="77777777" w:rsidR="00BB6633" w:rsidRPr="00202DE1" w:rsidRDefault="00BB6633" w:rsidP="00BB6633">
      <w:pPr>
        <w:pStyle w:val="a3"/>
        <w:numPr>
          <w:ilvl w:val="0"/>
          <w:numId w:val="5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Ртутьсодержащие предметы, приборы и оборудование. Отходы сырья и продукции фармацевтических производств.</w:t>
      </w:r>
    </w:p>
    <w:p w14:paraId="28C99AED" w14:textId="77777777" w:rsidR="00BB6633" w:rsidRPr="00202DE1" w:rsidRDefault="00BB6633" w:rsidP="00BB6633">
      <w:pPr>
        <w:pStyle w:val="a3"/>
        <w:numPr>
          <w:ilvl w:val="0"/>
          <w:numId w:val="5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lastRenderedPageBreak/>
        <w:t>Отходы от эксплуатации оборудования, транспорта, систем освещения и др.</w:t>
      </w:r>
    </w:p>
    <w:p w14:paraId="59492FDE" w14:textId="77777777" w:rsidR="00BB6633" w:rsidRPr="00202DE1" w:rsidRDefault="00BB6633" w:rsidP="00BB6633">
      <w:pPr>
        <w:pStyle w:val="a3"/>
        <w:numPr>
          <w:ilvl w:val="0"/>
          <w:numId w:val="5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Класс Д (радиоактивные отходы)</w:t>
      </w:r>
    </w:p>
    <w:p w14:paraId="67BE3335" w14:textId="77777777" w:rsidR="00BB6633" w:rsidRPr="00202DE1" w:rsidRDefault="00BB6633" w:rsidP="00BB6633">
      <w:pPr>
        <w:pStyle w:val="a3"/>
        <w:numPr>
          <w:ilvl w:val="0"/>
          <w:numId w:val="5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Все виды отходов в любом агрегатном состоянии, в которых содержание радионуклидов превышает допустимые уровни, установленные нормами радиационной безопасности.</w:t>
      </w:r>
    </w:p>
    <w:p w14:paraId="06BF771C" w14:textId="77777777"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В соответствии с Федеральным законом от 04.05.2011 N 99-ФЗ "О лицензировании отдельных видов деятельности" деятельность по обезвреживанию и размещению отходов 1 - 4-го классов опасности подлежит обязательному лицензированию.</w:t>
      </w:r>
    </w:p>
    <w:p w14:paraId="7A493480" w14:textId="77777777"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В силу п. 3 ст. 4 Федерального закона от 24.06.1998 N 89-ФЗ "Об отходах производства и потребления" (далее - Федеральный закон N 89-ФЗ) собственник отходов 1 - 4-го классов опасности вправе отчуждать эти отходы в собственность другому лицу, передавать ему, оставаясь собственником, право владения, пользования или распоряжения названными отходами, если у такого лица имеется лицензия на ведение деятельности по использованию, обезвреживанию, транспортированию, размещению отходов не меньшего класса опасности.</w:t>
      </w:r>
    </w:p>
    <w:p w14:paraId="65700FB4" w14:textId="77777777"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Кроме того, транспортирование указанных отходов должно осуществляться при следующих условиях (ч. 1 ст. 16 Федерального закона N 89-ФЗ):</w:t>
      </w:r>
    </w:p>
    <w:p w14:paraId="17175A50" w14:textId="77777777" w:rsidR="00BB6633" w:rsidRPr="00202DE1" w:rsidRDefault="00BB6633" w:rsidP="00BB6633">
      <w:pPr>
        <w:pStyle w:val="a3"/>
        <w:numPr>
          <w:ilvl w:val="0"/>
          <w:numId w:val="6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наличие паспорта отходов 1 - 4-го классов опасности;</w:t>
      </w:r>
    </w:p>
    <w:p w14:paraId="75F07471" w14:textId="77777777" w:rsidR="00BB6633" w:rsidRPr="00202DE1" w:rsidRDefault="00BB6633" w:rsidP="00BB6633">
      <w:pPr>
        <w:pStyle w:val="a3"/>
        <w:numPr>
          <w:ilvl w:val="0"/>
          <w:numId w:val="6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наличие специально оборудованных и снабженных специальными знаками транспортных средств;</w:t>
      </w:r>
    </w:p>
    <w:p w14:paraId="24B01AE6" w14:textId="77777777" w:rsidR="00BB6633" w:rsidRPr="00202DE1" w:rsidRDefault="00BB6633" w:rsidP="00BB6633">
      <w:pPr>
        <w:pStyle w:val="a3"/>
        <w:numPr>
          <w:ilvl w:val="0"/>
          <w:numId w:val="6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соблюдение требований безопасности к транспортированию отходов 1 - 4-го классов опасности на транспортных средствах;</w:t>
      </w:r>
    </w:p>
    <w:p w14:paraId="1304A92C" w14:textId="77777777" w:rsidR="00BB6633" w:rsidRPr="00202DE1" w:rsidRDefault="00BB6633" w:rsidP="00BB6633">
      <w:pPr>
        <w:pStyle w:val="a3"/>
        <w:numPr>
          <w:ilvl w:val="0"/>
          <w:numId w:val="6"/>
        </w:numPr>
        <w:jc w:val="both"/>
        <w:rPr>
          <w:sz w:val="24"/>
          <w:szCs w:val="24"/>
          <w:lang w:eastAsia="ru-RU"/>
        </w:rPr>
      </w:pPr>
      <w:r w:rsidRPr="00202DE1">
        <w:rPr>
          <w:sz w:val="24"/>
          <w:szCs w:val="24"/>
          <w:lang w:eastAsia="ru-RU"/>
        </w:rPr>
        <w:t>наличие документации для транспортирования и передачи отходов 1 - 4-го классов опасности с указанием количества транспортируемых отходов 1 - 4-го классов опасности, цели и места назначения их транспортирования.</w:t>
      </w:r>
    </w:p>
    <w:p w14:paraId="34DAB8A1" w14:textId="77777777" w:rsidR="00BB6633" w:rsidRDefault="00BB6633" w:rsidP="00BB6633">
      <w:pPr>
        <w:ind w:firstLine="567"/>
        <w:jc w:val="both"/>
        <w:rPr>
          <w:sz w:val="24"/>
          <w:szCs w:val="24"/>
          <w:lang w:eastAsia="ru-RU"/>
        </w:rPr>
      </w:pPr>
      <w:r w:rsidRPr="00307B9C">
        <w:rPr>
          <w:sz w:val="24"/>
          <w:szCs w:val="24"/>
          <w:lang w:eastAsia="ru-RU"/>
        </w:rPr>
        <w:t>Утилизация медицинской техники, содержащей источники ионизирующего излучения, должна осуществляться с соблюдением требований СанПиН 2.6.1.2891-11 "Требования радиационной безопасности при производстве, эксплуатации и выводе из эксплуатации (утилизации) медицинской техники, содержащей источники ионизирующего излучения", утвержденных Постановлением Главного государственного санитарного врача РФ от 07.07.2011 N 91.</w:t>
      </w:r>
    </w:p>
    <w:p w14:paraId="45E9C271" w14:textId="77777777" w:rsidR="00BB6633" w:rsidRPr="00307B9C" w:rsidRDefault="00BB6633" w:rsidP="00BB6633">
      <w:pPr>
        <w:ind w:firstLine="567"/>
        <w:jc w:val="both"/>
        <w:rPr>
          <w:sz w:val="24"/>
          <w:szCs w:val="24"/>
        </w:rPr>
      </w:pPr>
      <w:r w:rsidRPr="00307B9C">
        <w:rPr>
          <w:sz w:val="24"/>
          <w:szCs w:val="24"/>
        </w:rPr>
        <w:t xml:space="preserve">В целях формирования порядка утилизации, списанного имущества Учреждения, следует </w:t>
      </w:r>
      <w:r>
        <w:rPr>
          <w:sz w:val="24"/>
          <w:szCs w:val="24"/>
        </w:rPr>
        <w:t xml:space="preserve">также </w:t>
      </w:r>
      <w:r w:rsidRPr="00307B9C">
        <w:rPr>
          <w:sz w:val="24"/>
          <w:szCs w:val="24"/>
        </w:rPr>
        <w:t>руководствоваться следующими нормативными документами и законодательными актами.</w:t>
      </w:r>
    </w:p>
    <w:p w14:paraId="7305D5A8" w14:textId="77777777" w:rsidR="00AB34F0" w:rsidRDefault="00BB6633" w:rsidP="00BB6633">
      <w:pPr>
        <w:spacing w:before="100" w:beforeAutospacing="1" w:after="100" w:afterAutospacing="1" w:line="240" w:lineRule="auto"/>
        <w:ind w:firstLine="540"/>
        <w:jc w:val="both"/>
        <w:rPr>
          <w:sz w:val="24"/>
          <w:szCs w:val="24"/>
        </w:rPr>
      </w:pPr>
      <w:r w:rsidRPr="00C95614">
        <w:rPr>
          <w:sz w:val="24"/>
          <w:szCs w:val="24"/>
        </w:rPr>
        <w:t xml:space="preserve">В ряде основных средств присутствуют драгоценные металлы. Согласно п. 1.1 ст. 20 Федерального закона от 26.03.1998 № 41-ФЗ лом и отходы драгоценных металлов подлежат сбору во всех организациях, в которых они образуются. Собранные лом и отходы необходимо учитывать. </w:t>
      </w:r>
      <w:r w:rsidRPr="00DE05B5">
        <w:rPr>
          <w:sz w:val="24"/>
          <w:szCs w:val="24"/>
        </w:rPr>
        <w:t xml:space="preserve">Порядок обращения (приема, учета, хранения, транспортировки) и отчуждения лома и отходов цветных металлов на территории Российской Федерации определены постановлением Правительства РФ от 25 июня 1992 г. N 431 и </w:t>
      </w:r>
      <w:bookmarkStart w:id="1" w:name="_GoBack"/>
      <w:bookmarkEnd w:id="1"/>
      <w:r w:rsidR="00AB34F0" w:rsidRPr="00E24113">
        <w:rPr>
          <w:sz w:val="24"/>
          <w:szCs w:val="24"/>
        </w:rPr>
        <w:t xml:space="preserve">Постановлением Правительства РФ от 28.05.2022 № 980 «О некоторых вопросах лицензирования деятельности по заготовке, хранению, переработке, реализации лома </w:t>
      </w:r>
      <w:r w:rsidR="00AB34F0" w:rsidRPr="00E24113">
        <w:rPr>
          <w:sz w:val="24"/>
          <w:szCs w:val="24"/>
        </w:rPr>
        <w:lastRenderedPageBreak/>
        <w:t>черных и цветных металлов, а также обращения с ломом и отходами черных и цветных металлов и их отчуждения» (далее - Правила).</w:t>
      </w:r>
      <w:r w:rsidR="00AB34F0" w:rsidRPr="00AB34F0">
        <w:rPr>
          <w:sz w:val="24"/>
          <w:szCs w:val="24"/>
        </w:rPr>
        <w:t xml:space="preserve"> </w:t>
      </w:r>
    </w:p>
    <w:p w14:paraId="190F0402" w14:textId="024D8577" w:rsidR="00BB6633" w:rsidRPr="00C95614" w:rsidRDefault="00BB6633" w:rsidP="00BB6633">
      <w:pPr>
        <w:spacing w:before="100" w:beforeAutospacing="1" w:after="100" w:afterAutospacing="1" w:line="240" w:lineRule="auto"/>
        <w:ind w:firstLine="540"/>
        <w:jc w:val="both"/>
        <w:rPr>
          <w:sz w:val="24"/>
          <w:szCs w:val="24"/>
        </w:rPr>
      </w:pPr>
      <w:r w:rsidRPr="00C95614">
        <w:rPr>
          <w:sz w:val="24"/>
          <w:szCs w:val="24"/>
        </w:rPr>
        <w:t>Правила учета и хранения драгоценных металлов, драгоценных камней и продукции из них, а также ведения соответствующей отчетности утверждены постановлением Правительства РФ от 28.09.2000 № 731</w:t>
      </w:r>
      <w:r>
        <w:rPr>
          <w:sz w:val="24"/>
          <w:szCs w:val="24"/>
        </w:rPr>
        <w:t>.</w:t>
      </w:r>
    </w:p>
    <w:p w14:paraId="70198C40" w14:textId="77777777" w:rsidR="00BB6633" w:rsidRPr="00C95614" w:rsidRDefault="00BB6633" w:rsidP="00BB6633">
      <w:pPr>
        <w:spacing w:before="100" w:beforeAutospacing="1" w:after="100" w:afterAutospacing="1" w:line="240" w:lineRule="auto"/>
        <w:ind w:firstLine="540"/>
        <w:jc w:val="both"/>
        <w:rPr>
          <w:sz w:val="24"/>
          <w:szCs w:val="24"/>
        </w:rPr>
      </w:pPr>
      <w:r w:rsidRPr="00C95614">
        <w:rPr>
          <w:sz w:val="24"/>
          <w:szCs w:val="24"/>
        </w:rPr>
        <w:t>Кроме того, в списываемом имуществе могут содержаться вредные для жизни и здоровья человека вещества (например, ртуть, свинец и т.д.). В зависимости от степени негативного воздействия на окружающую среду такое имущество может быть отнесено к одному из классов опасных отходов (</w:t>
      </w:r>
      <w:hyperlink r:id="rId6" w:history="1">
        <w:r w:rsidRPr="00C95614">
          <w:rPr>
            <w:sz w:val="24"/>
            <w:szCs w:val="24"/>
          </w:rPr>
          <w:t>ст. 1</w:t>
        </w:r>
      </w:hyperlink>
      <w:r w:rsidRPr="00C95614">
        <w:rPr>
          <w:sz w:val="24"/>
          <w:szCs w:val="24"/>
        </w:rPr>
        <w:t>, 4.1 Федерального закона от 24.06.1998 № 89-ФЗ). Обезвреживание и размещение отходов I–IV классов опасности выполняются организациями с лицензией на осуществление этой деятельности.</w:t>
      </w:r>
    </w:p>
    <w:p w14:paraId="1F26770D" w14:textId="77777777" w:rsidR="00BB6633" w:rsidRPr="00C95614" w:rsidRDefault="00BB6633" w:rsidP="00BB6633">
      <w:pPr>
        <w:spacing w:before="100" w:beforeAutospacing="1" w:after="100" w:afterAutospacing="1" w:line="240" w:lineRule="auto"/>
        <w:ind w:firstLine="540"/>
        <w:jc w:val="both"/>
        <w:rPr>
          <w:sz w:val="24"/>
          <w:szCs w:val="24"/>
        </w:rPr>
      </w:pPr>
      <w:r w:rsidRPr="00C95614">
        <w:rPr>
          <w:sz w:val="24"/>
          <w:szCs w:val="24"/>
        </w:rPr>
        <w:t xml:space="preserve">При списании мебели </w:t>
      </w:r>
      <w:r>
        <w:rPr>
          <w:sz w:val="24"/>
          <w:szCs w:val="24"/>
        </w:rPr>
        <w:t>У</w:t>
      </w:r>
      <w:r w:rsidRPr="00C95614">
        <w:rPr>
          <w:sz w:val="24"/>
          <w:szCs w:val="24"/>
        </w:rPr>
        <w:t>чреждение может руководствоваться Правилами обращения с твердыми коммунальными отходами, утв. постановлением Правительства РФ от 12.11.2016 № 1156 (далее – Правила № 1156).</w:t>
      </w:r>
    </w:p>
    <w:p w14:paraId="21B1F4AF" w14:textId="77777777" w:rsidR="00BB6633" w:rsidRPr="00C95614" w:rsidRDefault="00BB6633" w:rsidP="00BB6633">
      <w:pPr>
        <w:spacing w:before="100" w:beforeAutospacing="1" w:after="100" w:afterAutospacing="1" w:line="240" w:lineRule="auto"/>
        <w:ind w:firstLine="540"/>
        <w:jc w:val="both"/>
        <w:rPr>
          <w:sz w:val="24"/>
          <w:szCs w:val="24"/>
        </w:rPr>
      </w:pPr>
      <w:r w:rsidRPr="00C95614">
        <w:rPr>
          <w:sz w:val="24"/>
          <w:szCs w:val="24"/>
        </w:rPr>
        <w:t>На основании п. 2 Правил № 1156 мебель относится к крупногабаритным твердым коммунальным отходам, вывоз которых обеспечивается региональным оператором (в т.ч. по заявкам потребителей) либо самостоятельно потребителями путем доставки крупногабаритных отходов на площадку для их складирования (п. 12 Правил № 1156).</w:t>
      </w:r>
    </w:p>
    <w:p w14:paraId="43049193" w14:textId="77777777" w:rsidR="00BB6633" w:rsidRPr="004B02B7" w:rsidRDefault="00BB6633" w:rsidP="00BB6633">
      <w:pPr>
        <w:tabs>
          <w:tab w:val="num" w:pos="720"/>
        </w:tabs>
        <w:spacing w:before="100" w:beforeAutospacing="1" w:after="100" w:afterAutospacing="1" w:line="240" w:lineRule="auto"/>
        <w:ind w:firstLine="540"/>
        <w:jc w:val="both"/>
        <w:rPr>
          <w:b/>
          <w:sz w:val="24"/>
          <w:szCs w:val="24"/>
        </w:rPr>
      </w:pPr>
      <w:r w:rsidRPr="004B02B7">
        <w:rPr>
          <w:b/>
          <w:sz w:val="24"/>
          <w:szCs w:val="24"/>
        </w:rPr>
        <w:t xml:space="preserve">Перечень </w:t>
      </w:r>
      <w:r>
        <w:rPr>
          <w:b/>
          <w:sz w:val="24"/>
          <w:szCs w:val="24"/>
        </w:rPr>
        <w:t xml:space="preserve">прочих </w:t>
      </w:r>
      <w:r w:rsidRPr="004B02B7">
        <w:rPr>
          <w:b/>
          <w:sz w:val="24"/>
          <w:szCs w:val="24"/>
        </w:rPr>
        <w:t>материальных ценностей, которые подлежат утилизации в Учреждении</w:t>
      </w:r>
      <w:r>
        <w:rPr>
          <w:b/>
          <w:sz w:val="24"/>
          <w:szCs w:val="24"/>
        </w:rPr>
        <w:t xml:space="preserve"> </w:t>
      </w:r>
      <w:r w:rsidRPr="00E70DF8">
        <w:rPr>
          <w:b/>
          <w:sz w:val="24"/>
          <w:szCs w:val="24"/>
        </w:rPr>
        <w:t>с привлечением специализированной организации</w:t>
      </w:r>
      <w:r>
        <w:rPr>
          <w:b/>
          <w:sz w:val="24"/>
          <w:szCs w:val="24"/>
        </w:rPr>
        <w:t>.</w:t>
      </w:r>
    </w:p>
    <w:p w14:paraId="2151907E" w14:textId="77777777" w:rsidR="00BB6633" w:rsidRPr="004B02B7" w:rsidRDefault="00BB6633" w:rsidP="00BB6633">
      <w:pPr>
        <w:pStyle w:val="a3"/>
        <w:numPr>
          <w:ilvl w:val="3"/>
          <w:numId w:val="1"/>
        </w:numPr>
        <w:tabs>
          <w:tab w:val="clear" w:pos="2880"/>
          <w:tab w:val="num" w:pos="2552"/>
        </w:tabs>
        <w:spacing w:before="100" w:beforeAutospacing="1" w:after="100" w:afterAutospacing="1" w:line="240" w:lineRule="auto"/>
        <w:ind w:left="709"/>
        <w:jc w:val="both"/>
        <w:rPr>
          <w:sz w:val="24"/>
          <w:szCs w:val="24"/>
        </w:rPr>
      </w:pPr>
      <w:r w:rsidRPr="004B02B7">
        <w:rPr>
          <w:sz w:val="24"/>
          <w:szCs w:val="24"/>
        </w:rPr>
        <w:t>Средства вычислительной и копировально-множительной техники: системные блоки, мониторы, принтеры, сканеры.</w:t>
      </w:r>
    </w:p>
    <w:p w14:paraId="5120EE51" w14:textId="77777777" w:rsidR="00BB6633" w:rsidRPr="004B02B7" w:rsidRDefault="00BB6633" w:rsidP="00BB6633">
      <w:pPr>
        <w:pStyle w:val="a3"/>
        <w:numPr>
          <w:ilvl w:val="3"/>
          <w:numId w:val="1"/>
        </w:numPr>
        <w:tabs>
          <w:tab w:val="clear" w:pos="2880"/>
          <w:tab w:val="num" w:pos="2552"/>
        </w:tabs>
        <w:spacing w:before="100" w:beforeAutospacing="1" w:after="100" w:afterAutospacing="1" w:line="240" w:lineRule="auto"/>
        <w:ind w:left="709"/>
        <w:jc w:val="both"/>
        <w:rPr>
          <w:sz w:val="24"/>
          <w:szCs w:val="24"/>
        </w:rPr>
      </w:pPr>
      <w:r w:rsidRPr="004B02B7">
        <w:rPr>
          <w:sz w:val="24"/>
          <w:szCs w:val="24"/>
        </w:rPr>
        <w:t>Цифровая каналообразующая аппаратура волоконно-оптических систем передачи данных. Радиорелейные и стационарные спутниковые системы. Подъемное оборудование.</w:t>
      </w:r>
    </w:p>
    <w:p w14:paraId="77636A45" w14:textId="77777777" w:rsidR="00BB6633" w:rsidRPr="004B02B7" w:rsidRDefault="00BB6633" w:rsidP="00BB6633">
      <w:pPr>
        <w:pStyle w:val="a3"/>
        <w:numPr>
          <w:ilvl w:val="3"/>
          <w:numId w:val="1"/>
        </w:numPr>
        <w:tabs>
          <w:tab w:val="clear" w:pos="2880"/>
          <w:tab w:val="num" w:pos="2552"/>
        </w:tabs>
        <w:spacing w:before="100" w:beforeAutospacing="1" w:after="100" w:afterAutospacing="1" w:line="240" w:lineRule="auto"/>
        <w:ind w:left="709"/>
        <w:jc w:val="both"/>
        <w:rPr>
          <w:sz w:val="24"/>
          <w:szCs w:val="24"/>
        </w:rPr>
      </w:pPr>
      <w:r w:rsidRPr="004B02B7">
        <w:rPr>
          <w:sz w:val="24"/>
          <w:szCs w:val="24"/>
        </w:rPr>
        <w:t xml:space="preserve">Мебель производственных и бытовых помещений, </w:t>
      </w:r>
      <w:hyperlink r:id="rId7" w:tooltip="Спортивный инвентарь" w:history="1">
        <w:r w:rsidRPr="004B02B7">
          <w:rPr>
            <w:sz w:val="24"/>
            <w:szCs w:val="24"/>
          </w:rPr>
          <w:t>спортивный инвентарь</w:t>
        </w:r>
      </w:hyperlink>
      <w:r w:rsidRPr="004B02B7">
        <w:rPr>
          <w:sz w:val="24"/>
          <w:szCs w:val="24"/>
        </w:rPr>
        <w:t xml:space="preserve">, </w:t>
      </w:r>
      <w:hyperlink r:id="rId8" w:tooltip="Холодильное оборудование" w:history="1">
        <w:r w:rsidRPr="004B02B7">
          <w:rPr>
            <w:sz w:val="24"/>
            <w:szCs w:val="24"/>
          </w:rPr>
          <w:t>холодильное оборудование</w:t>
        </w:r>
      </w:hyperlink>
      <w:r w:rsidRPr="004B02B7">
        <w:rPr>
          <w:sz w:val="24"/>
          <w:szCs w:val="24"/>
        </w:rPr>
        <w:t>, универсальные кухонные машины, трансформаторы и стабилизаторы напряжения, электронагревательные приборы.</w:t>
      </w:r>
    </w:p>
    <w:p w14:paraId="3BF0D8E5" w14:textId="77777777" w:rsidR="00BB6633" w:rsidRPr="004B02B7" w:rsidRDefault="00BB6633" w:rsidP="00BB6633">
      <w:pPr>
        <w:pStyle w:val="a3"/>
        <w:numPr>
          <w:ilvl w:val="3"/>
          <w:numId w:val="1"/>
        </w:numPr>
        <w:tabs>
          <w:tab w:val="clear" w:pos="2880"/>
          <w:tab w:val="num" w:pos="2552"/>
        </w:tabs>
        <w:spacing w:before="100" w:beforeAutospacing="1" w:after="100" w:afterAutospacing="1" w:line="240" w:lineRule="auto"/>
        <w:ind w:left="709"/>
        <w:jc w:val="both"/>
        <w:rPr>
          <w:sz w:val="24"/>
          <w:szCs w:val="24"/>
        </w:rPr>
      </w:pPr>
      <w:r w:rsidRPr="004B02B7">
        <w:rPr>
          <w:sz w:val="24"/>
          <w:szCs w:val="24"/>
        </w:rPr>
        <w:t>Установки фильтровентиляционные. Светотехнические изделия. Акустическая и видеоаппаратура.</w:t>
      </w:r>
    </w:p>
    <w:p w14:paraId="21BD9E89" w14:textId="77777777" w:rsidR="00BB6633" w:rsidRPr="004B02B7" w:rsidRDefault="00BB6633" w:rsidP="00BB6633">
      <w:pPr>
        <w:pStyle w:val="a3"/>
        <w:numPr>
          <w:ilvl w:val="3"/>
          <w:numId w:val="1"/>
        </w:numPr>
        <w:tabs>
          <w:tab w:val="clear" w:pos="2880"/>
          <w:tab w:val="num" w:pos="2552"/>
        </w:tabs>
        <w:spacing w:before="100" w:beforeAutospacing="1" w:after="100" w:afterAutospacing="1" w:line="240" w:lineRule="auto"/>
        <w:ind w:left="709"/>
        <w:jc w:val="both"/>
        <w:rPr>
          <w:sz w:val="24"/>
          <w:szCs w:val="24"/>
        </w:rPr>
      </w:pPr>
      <w:r w:rsidRPr="004B02B7">
        <w:rPr>
          <w:sz w:val="24"/>
          <w:szCs w:val="24"/>
        </w:rPr>
        <w:t>Нетканые ковровые изделия машинного производства с повышенным содержанием синтетических материалов. Нетканые полимерные рулонные и плиточные напольные покрытия.</w:t>
      </w:r>
    </w:p>
    <w:p w14:paraId="0277C357" w14:textId="77777777" w:rsidR="00BB6633" w:rsidRPr="004B02B7" w:rsidRDefault="00BB6633" w:rsidP="00BB6633">
      <w:pPr>
        <w:pStyle w:val="a3"/>
        <w:numPr>
          <w:ilvl w:val="3"/>
          <w:numId w:val="1"/>
        </w:numPr>
        <w:tabs>
          <w:tab w:val="clear" w:pos="2880"/>
          <w:tab w:val="num" w:pos="2552"/>
        </w:tabs>
        <w:spacing w:before="100" w:beforeAutospacing="1" w:after="100" w:afterAutospacing="1" w:line="240" w:lineRule="auto"/>
        <w:ind w:left="709"/>
        <w:jc w:val="both"/>
        <w:rPr>
          <w:sz w:val="24"/>
          <w:szCs w:val="24"/>
        </w:rPr>
      </w:pPr>
      <w:r w:rsidRPr="004B02B7">
        <w:rPr>
          <w:sz w:val="24"/>
          <w:szCs w:val="24"/>
        </w:rPr>
        <w:t xml:space="preserve">Противопожарное, музейное, театральное, демонстрационное и </w:t>
      </w:r>
      <w:hyperlink r:id="rId9" w:tooltip="Оборудование для рекламы" w:history="1">
        <w:r w:rsidRPr="004B02B7">
          <w:rPr>
            <w:sz w:val="24"/>
            <w:szCs w:val="24"/>
          </w:rPr>
          <w:t>рекламное оборудование</w:t>
        </w:r>
      </w:hyperlink>
      <w:r w:rsidRPr="004B02B7">
        <w:rPr>
          <w:sz w:val="24"/>
          <w:szCs w:val="24"/>
        </w:rPr>
        <w:t>. Предметы искусства и ремесел.</w:t>
      </w:r>
    </w:p>
    <w:p w14:paraId="478DA4B7" w14:textId="77777777" w:rsidR="00BB6633" w:rsidRPr="004B02B7" w:rsidRDefault="00BB6633" w:rsidP="00BB6633">
      <w:pPr>
        <w:pStyle w:val="a3"/>
        <w:numPr>
          <w:ilvl w:val="3"/>
          <w:numId w:val="1"/>
        </w:numPr>
        <w:tabs>
          <w:tab w:val="clear" w:pos="2880"/>
          <w:tab w:val="num" w:pos="2552"/>
        </w:tabs>
        <w:spacing w:before="100" w:beforeAutospacing="1" w:after="100" w:afterAutospacing="1" w:line="240" w:lineRule="auto"/>
        <w:ind w:left="709"/>
        <w:jc w:val="both"/>
        <w:rPr>
          <w:sz w:val="24"/>
          <w:szCs w:val="24"/>
        </w:rPr>
      </w:pPr>
      <w:r w:rsidRPr="004B02B7">
        <w:rPr>
          <w:sz w:val="24"/>
          <w:szCs w:val="24"/>
        </w:rPr>
        <w:t xml:space="preserve">Бумажные архивы, документация и </w:t>
      </w:r>
      <w:hyperlink r:id="rId10" w:tooltip="Неликвиды" w:history="1">
        <w:r w:rsidRPr="004B02B7">
          <w:rPr>
            <w:sz w:val="24"/>
            <w:szCs w:val="24"/>
          </w:rPr>
          <w:t>неликвидные</w:t>
        </w:r>
      </w:hyperlink>
      <w:r w:rsidRPr="004B02B7">
        <w:rPr>
          <w:sz w:val="24"/>
          <w:szCs w:val="24"/>
        </w:rPr>
        <w:t xml:space="preserve"> тиражи. Канцелярские товары.</w:t>
      </w:r>
    </w:p>
    <w:p w14:paraId="1FF4DE98" w14:textId="77777777" w:rsidR="00BB6633" w:rsidRPr="004B02B7" w:rsidRDefault="00BB6633" w:rsidP="00BB6633">
      <w:pPr>
        <w:pStyle w:val="a3"/>
        <w:numPr>
          <w:ilvl w:val="3"/>
          <w:numId w:val="1"/>
        </w:numPr>
        <w:tabs>
          <w:tab w:val="clear" w:pos="2880"/>
          <w:tab w:val="num" w:pos="2552"/>
        </w:tabs>
        <w:spacing w:before="100" w:beforeAutospacing="1" w:after="100" w:afterAutospacing="1" w:line="240" w:lineRule="auto"/>
        <w:ind w:left="709"/>
        <w:jc w:val="both"/>
        <w:rPr>
          <w:sz w:val="24"/>
          <w:szCs w:val="24"/>
        </w:rPr>
      </w:pPr>
      <w:r w:rsidRPr="004B02B7">
        <w:rPr>
          <w:sz w:val="24"/>
          <w:szCs w:val="24"/>
        </w:rPr>
        <w:t>Покрышки отработанные.</w:t>
      </w:r>
    </w:p>
    <w:p w14:paraId="100C3D18" w14:textId="77777777" w:rsidR="00BB6633" w:rsidRPr="004B02B7" w:rsidRDefault="00BB6633" w:rsidP="00BB6633">
      <w:pPr>
        <w:pStyle w:val="a3"/>
        <w:numPr>
          <w:ilvl w:val="3"/>
          <w:numId w:val="1"/>
        </w:numPr>
        <w:tabs>
          <w:tab w:val="clear" w:pos="2880"/>
          <w:tab w:val="num" w:pos="2552"/>
        </w:tabs>
        <w:spacing w:before="100" w:beforeAutospacing="1" w:after="100" w:afterAutospacing="1" w:line="240" w:lineRule="auto"/>
        <w:ind w:left="709"/>
        <w:jc w:val="both"/>
        <w:rPr>
          <w:sz w:val="24"/>
          <w:szCs w:val="24"/>
        </w:rPr>
      </w:pPr>
      <w:r w:rsidRPr="004B02B7">
        <w:rPr>
          <w:sz w:val="24"/>
          <w:szCs w:val="24"/>
        </w:rPr>
        <w:t>Приборы ультрафиолетового и инфракрасного излучения для ухода за кожей.</w:t>
      </w:r>
    </w:p>
    <w:p w14:paraId="40908D52" w14:textId="77777777" w:rsidR="00BB6633" w:rsidRPr="004B02B7" w:rsidRDefault="00BB6633" w:rsidP="00BB6633">
      <w:pPr>
        <w:pStyle w:val="a3"/>
        <w:numPr>
          <w:ilvl w:val="3"/>
          <w:numId w:val="1"/>
        </w:numPr>
        <w:tabs>
          <w:tab w:val="clear" w:pos="2880"/>
          <w:tab w:val="num" w:pos="2552"/>
        </w:tabs>
        <w:spacing w:before="100" w:beforeAutospacing="1" w:after="100" w:afterAutospacing="1" w:line="240" w:lineRule="auto"/>
        <w:ind w:left="709"/>
        <w:jc w:val="both"/>
        <w:rPr>
          <w:sz w:val="24"/>
          <w:szCs w:val="24"/>
        </w:rPr>
      </w:pPr>
      <w:r w:rsidRPr="004B02B7">
        <w:rPr>
          <w:sz w:val="24"/>
          <w:szCs w:val="24"/>
        </w:rPr>
        <w:t xml:space="preserve">Машины ручные электрические или с </w:t>
      </w:r>
      <w:proofErr w:type="spellStart"/>
      <w:r w:rsidRPr="004B02B7">
        <w:rPr>
          <w:sz w:val="24"/>
          <w:szCs w:val="24"/>
        </w:rPr>
        <w:t>бензоприводом</w:t>
      </w:r>
      <w:proofErr w:type="spellEnd"/>
      <w:r w:rsidRPr="004B02B7">
        <w:rPr>
          <w:sz w:val="24"/>
          <w:szCs w:val="24"/>
        </w:rPr>
        <w:t xml:space="preserve"> для производства </w:t>
      </w:r>
      <w:hyperlink r:id="rId11" w:tooltip="Ремонтные работы" w:history="1">
        <w:r w:rsidRPr="004B02B7">
          <w:rPr>
            <w:sz w:val="24"/>
            <w:szCs w:val="24"/>
          </w:rPr>
          <w:t>ремонтных работ</w:t>
        </w:r>
      </w:hyperlink>
      <w:r w:rsidRPr="004B02B7">
        <w:rPr>
          <w:sz w:val="24"/>
          <w:szCs w:val="24"/>
        </w:rPr>
        <w:t>.</w:t>
      </w:r>
    </w:p>
    <w:p w14:paraId="048A6732" w14:textId="77777777" w:rsidR="00BB6633" w:rsidRPr="00C95614" w:rsidRDefault="00BB6633" w:rsidP="00BB6633">
      <w:pPr>
        <w:spacing w:before="100" w:beforeAutospacing="1" w:after="100" w:afterAutospacing="1" w:line="240" w:lineRule="auto"/>
        <w:ind w:firstLine="540"/>
        <w:jc w:val="both"/>
        <w:rPr>
          <w:sz w:val="24"/>
          <w:szCs w:val="24"/>
        </w:rPr>
      </w:pPr>
    </w:p>
    <w:p w14:paraId="4CA5ABED" w14:textId="77777777" w:rsidR="00BB6633" w:rsidRDefault="00BB6633" w:rsidP="00BB6633">
      <w:pPr>
        <w:spacing w:before="100" w:beforeAutospacing="1" w:after="100" w:afterAutospacing="1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Прочие материальные ценности, не относящиеся к оборудованию, содержащему драгоценные металлы, источники, ионизирующие излучение, а также не поименованные в списке прочих материальных запасов, подлежащих утилизации с привлечением специализированных организаций, считаются отходами </w:t>
      </w:r>
      <w:r w:rsidRPr="008E3153">
        <w:rPr>
          <w:sz w:val="24"/>
          <w:szCs w:val="24"/>
        </w:rPr>
        <w:t>V класса</w:t>
      </w:r>
      <w:r>
        <w:rPr>
          <w:sz w:val="24"/>
          <w:szCs w:val="24"/>
        </w:rPr>
        <w:t xml:space="preserve"> и утилизируются как обычные бытовые отходы. </w:t>
      </w:r>
    </w:p>
    <w:p w14:paraId="0AC176DF" w14:textId="77777777" w:rsidR="00DB51AA" w:rsidRDefault="00DB51AA"/>
    <w:sectPr w:rsidR="00DB5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6480"/>
        </w:tabs>
        <w:ind w:left="6480" w:firstLine="0"/>
      </w:pPr>
    </w:lvl>
  </w:abstractNum>
  <w:abstractNum w:abstractNumId="1">
    <w:nsid w:val="1311309E"/>
    <w:multiLevelType w:val="hybridMultilevel"/>
    <w:tmpl w:val="AFB4386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17A5A69"/>
    <w:multiLevelType w:val="hybridMultilevel"/>
    <w:tmpl w:val="681ECB7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22E3B6B"/>
    <w:multiLevelType w:val="hybridMultilevel"/>
    <w:tmpl w:val="8E106CF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9997457"/>
    <w:multiLevelType w:val="hybridMultilevel"/>
    <w:tmpl w:val="01F21B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71C6F59"/>
    <w:multiLevelType w:val="hybridMultilevel"/>
    <w:tmpl w:val="F558F11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633"/>
    <w:rsid w:val="0012365C"/>
    <w:rsid w:val="00AB34F0"/>
    <w:rsid w:val="00BB6633"/>
    <w:rsid w:val="00DB51AA"/>
    <w:rsid w:val="00E2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AC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633"/>
  </w:style>
  <w:style w:type="paragraph" w:styleId="1">
    <w:name w:val="heading 1"/>
    <w:basedOn w:val="a"/>
    <w:next w:val="a"/>
    <w:link w:val="10"/>
    <w:uiPriority w:val="9"/>
    <w:qFormat/>
    <w:rsid w:val="00BB66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B66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66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B663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BB6633"/>
    <w:pPr>
      <w:ind w:left="720"/>
      <w:contextualSpacing/>
    </w:pPr>
  </w:style>
  <w:style w:type="character" w:styleId="a4">
    <w:name w:val="Intense Emphasis"/>
    <w:basedOn w:val="a0"/>
    <w:uiPriority w:val="21"/>
    <w:qFormat/>
    <w:rsid w:val="00BB6633"/>
    <w:rPr>
      <w:i/>
      <w:i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633"/>
  </w:style>
  <w:style w:type="paragraph" w:styleId="1">
    <w:name w:val="heading 1"/>
    <w:basedOn w:val="a"/>
    <w:next w:val="a"/>
    <w:link w:val="10"/>
    <w:uiPriority w:val="9"/>
    <w:qFormat/>
    <w:rsid w:val="00BB66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B66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66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B663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BB6633"/>
    <w:pPr>
      <w:ind w:left="720"/>
      <w:contextualSpacing/>
    </w:pPr>
  </w:style>
  <w:style w:type="character" w:styleId="a4">
    <w:name w:val="Intense Emphasis"/>
    <w:basedOn w:val="a0"/>
    <w:uiPriority w:val="21"/>
    <w:qFormat/>
    <w:rsid w:val="00BB6633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holodilmznoe_oborudovanie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pandia.ru/text/category/sportivnij_inventarmz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ts.1c.ru/db/garant/content/12012084/1/1" TargetMode="External"/><Relationship Id="rId11" Type="http://schemas.openxmlformats.org/officeDocument/2006/relationships/hyperlink" Target="https://pandia.ru/text/category/remontnie_rabot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andia.ru/text/category/nelikvid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oborudovanie_dlya_reklam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2106</Words>
  <Characters>12008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Лапшина И.И.</cp:lastModifiedBy>
  <cp:revision>4</cp:revision>
  <cp:lastPrinted>2024-09-16T06:04:00Z</cp:lastPrinted>
  <dcterms:created xsi:type="dcterms:W3CDTF">2018-12-25T22:40:00Z</dcterms:created>
  <dcterms:modified xsi:type="dcterms:W3CDTF">2024-09-16T06:04:00Z</dcterms:modified>
</cp:coreProperties>
</file>