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EF8FC8" w14:textId="77777777" w:rsidR="000B05D6" w:rsidRDefault="000B05D6" w:rsidP="000B05D6">
      <w:pPr>
        <w:spacing w:after="0"/>
        <w:jc w:val="right"/>
        <w:rPr>
          <w:rStyle w:val="a3"/>
          <w:i w:val="0"/>
          <w:iCs w:val="0"/>
          <w:color w:val="auto"/>
          <w:sz w:val="20"/>
          <w:szCs w:val="20"/>
        </w:rPr>
      </w:pPr>
      <w:r w:rsidRPr="005350AD">
        <w:rPr>
          <w:rStyle w:val="a3"/>
          <w:i w:val="0"/>
          <w:iCs w:val="0"/>
          <w:color w:val="auto"/>
          <w:sz w:val="20"/>
          <w:szCs w:val="20"/>
        </w:rPr>
        <w:t xml:space="preserve">Приложение № </w:t>
      </w:r>
      <w:r>
        <w:rPr>
          <w:rStyle w:val="a3"/>
          <w:i w:val="0"/>
          <w:iCs w:val="0"/>
          <w:color w:val="auto"/>
          <w:sz w:val="20"/>
          <w:szCs w:val="20"/>
        </w:rPr>
        <w:t>28</w:t>
      </w:r>
    </w:p>
    <w:p w14:paraId="256BF17B" w14:textId="77777777" w:rsidR="000B05D6" w:rsidRPr="005350AD" w:rsidRDefault="000B05D6" w:rsidP="000B05D6">
      <w:pPr>
        <w:spacing w:after="0"/>
        <w:jc w:val="right"/>
        <w:rPr>
          <w:rStyle w:val="a3"/>
          <w:i w:val="0"/>
          <w:iCs w:val="0"/>
          <w:color w:val="auto"/>
          <w:sz w:val="20"/>
          <w:szCs w:val="20"/>
        </w:rPr>
      </w:pPr>
      <w:r w:rsidRPr="005350AD">
        <w:rPr>
          <w:rStyle w:val="a3"/>
          <w:i w:val="0"/>
          <w:iCs w:val="0"/>
          <w:color w:val="auto"/>
          <w:sz w:val="20"/>
          <w:szCs w:val="20"/>
        </w:rPr>
        <w:t xml:space="preserve">к Учетной политике в целях организации и </w:t>
      </w:r>
    </w:p>
    <w:p w14:paraId="391BBF0B" w14:textId="77777777" w:rsidR="000B05D6" w:rsidRPr="008C55F3" w:rsidRDefault="000B05D6" w:rsidP="000B05D6">
      <w:pPr>
        <w:spacing w:after="0"/>
        <w:jc w:val="right"/>
        <w:rPr>
          <w:rStyle w:val="a3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</w:pPr>
      <w:r w:rsidRPr="005350AD">
        <w:rPr>
          <w:rStyle w:val="a3"/>
          <w:i w:val="0"/>
          <w:iCs w:val="0"/>
          <w:color w:val="auto"/>
          <w:sz w:val="20"/>
          <w:szCs w:val="20"/>
        </w:rPr>
        <w:t>ведения бухгалтерского и налогового учета</w:t>
      </w:r>
      <w:r w:rsidRPr="008C55F3">
        <w:rPr>
          <w:rStyle w:val="a3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  <w:t xml:space="preserve"> </w:t>
      </w:r>
    </w:p>
    <w:p w14:paraId="787CEE25" w14:textId="77777777" w:rsidR="000B05D6" w:rsidRDefault="000B05D6" w:rsidP="000B05D6">
      <w:pPr>
        <w:pStyle w:val="2"/>
        <w:rPr>
          <w:rStyle w:val="a3"/>
          <w:i w:val="0"/>
          <w:iCs w:val="0"/>
          <w:color w:val="2E74B5" w:themeColor="accent1" w:themeShade="BF"/>
        </w:rPr>
      </w:pPr>
    </w:p>
    <w:p w14:paraId="6BC909E2" w14:textId="77777777" w:rsidR="000B05D6" w:rsidRPr="0008059D" w:rsidRDefault="000B05D6" w:rsidP="001F51EB">
      <w:pPr>
        <w:pStyle w:val="1"/>
        <w:jc w:val="center"/>
      </w:pPr>
      <w:bookmarkStart w:id="0" w:name="_Приложение_№_28."/>
      <w:bookmarkStart w:id="1" w:name="_Toc533502299"/>
      <w:bookmarkEnd w:id="0"/>
      <w:r w:rsidRPr="0008059D">
        <w:rPr>
          <w:rStyle w:val="a3"/>
          <w:i w:val="0"/>
          <w:iCs w:val="0"/>
          <w:color w:val="2E74B5" w:themeColor="accent1" w:themeShade="BF"/>
        </w:rPr>
        <w:t xml:space="preserve">Приложение № </w:t>
      </w:r>
      <w:r>
        <w:rPr>
          <w:rStyle w:val="a3"/>
          <w:i w:val="0"/>
          <w:iCs w:val="0"/>
          <w:color w:val="2E74B5" w:themeColor="accent1" w:themeShade="BF"/>
        </w:rPr>
        <w:t>28</w:t>
      </w:r>
      <w:r w:rsidRPr="0008059D">
        <w:rPr>
          <w:rStyle w:val="a3"/>
          <w:i w:val="0"/>
          <w:iCs w:val="0"/>
          <w:color w:val="2E74B5" w:themeColor="accent1" w:themeShade="BF"/>
        </w:rPr>
        <w:t>. «</w:t>
      </w:r>
      <w:r>
        <w:t>Порядок учета неисключительных прав в учреждении</w:t>
      </w:r>
      <w:r w:rsidRPr="0008059D">
        <w:t>»</w:t>
      </w:r>
      <w:bookmarkEnd w:id="1"/>
    </w:p>
    <w:p w14:paraId="1A8D1A77" w14:textId="77777777" w:rsidR="000B05D6" w:rsidRDefault="000B05D6" w:rsidP="000B05D6">
      <w:pPr>
        <w:pStyle w:val="consplusnormal"/>
        <w:ind w:firstLine="540"/>
        <w:jc w:val="both"/>
      </w:pPr>
    </w:p>
    <w:p w14:paraId="323D0858" w14:textId="77777777" w:rsidR="000B05D6" w:rsidRPr="001F51EB" w:rsidRDefault="000B05D6" w:rsidP="001F51EB">
      <w:pPr>
        <w:ind w:firstLine="567"/>
        <w:jc w:val="both"/>
        <w:rPr>
          <w:sz w:val="24"/>
          <w:szCs w:val="24"/>
        </w:rPr>
      </w:pPr>
      <w:r w:rsidRPr="001F51EB">
        <w:rPr>
          <w:sz w:val="24"/>
          <w:szCs w:val="24"/>
        </w:rPr>
        <w:t>Предоставление права использования программы для ЭВМ или базы данных допускается путем заключения учреждением с соответствующим правообладателем лицензионного договора присоединения, условия которого изложены на приобретаемом экземпляре таких программ или базы данных либо на упаковке этого экземпляра. Согласно данному договору одна сторона - правообладатель (лицензиар) предоставляет либо обязуется предоставить другой стороне (лицензиату) право использования этого произведения в установленных договором пределах.</w:t>
      </w:r>
    </w:p>
    <w:p w14:paraId="6A75EBE3" w14:textId="77777777" w:rsidR="000B05D6" w:rsidRPr="001F51EB" w:rsidRDefault="000B05D6" w:rsidP="001F51EB">
      <w:pPr>
        <w:ind w:firstLine="567"/>
        <w:jc w:val="both"/>
        <w:rPr>
          <w:sz w:val="24"/>
          <w:szCs w:val="24"/>
        </w:rPr>
      </w:pPr>
      <w:r w:rsidRPr="001F51EB">
        <w:rPr>
          <w:sz w:val="24"/>
          <w:szCs w:val="24"/>
        </w:rPr>
        <w:t>Такой договор также заключается в письменной форме. В нем должен быть указан размер вознаграждения за использование произведения или порядок его исчисления. В договоре может быть предусмотрена выплата лицензиару вознаграждения в форме фиксированных разовых или периодических платежей, процентных отчислений от дохода (выручки) либо в иной форме.</w:t>
      </w:r>
    </w:p>
    <w:p w14:paraId="48E74E16" w14:textId="77777777" w:rsidR="000B05D6" w:rsidRPr="001F51EB" w:rsidRDefault="000B05D6" w:rsidP="001F51EB">
      <w:pPr>
        <w:ind w:firstLine="567"/>
        <w:jc w:val="both"/>
        <w:rPr>
          <w:sz w:val="24"/>
          <w:szCs w:val="24"/>
        </w:rPr>
      </w:pPr>
      <w:r w:rsidRPr="001F51EB">
        <w:rPr>
          <w:sz w:val="24"/>
          <w:szCs w:val="24"/>
        </w:rPr>
        <w:t>В отличие от договора о переходе прав на программы ЭВМ, лицензионный договор не подлежит государственной регистрации, так как в этом случае для возникновения, осуществления и защиты авторских прав не требуется регистрация произведения или соблюдение каких-либо иных формальностей (</w:t>
      </w:r>
      <w:r w:rsidRPr="001F51EB">
        <w:rPr>
          <w:rStyle w:val="a4"/>
          <w:sz w:val="24"/>
          <w:szCs w:val="24"/>
        </w:rPr>
        <w:t>п. 2 ст. 1232</w:t>
      </w:r>
      <w:r w:rsidRPr="001F51EB">
        <w:rPr>
          <w:sz w:val="24"/>
          <w:szCs w:val="24"/>
        </w:rPr>
        <w:t xml:space="preserve">, </w:t>
      </w:r>
      <w:r w:rsidRPr="001F51EB">
        <w:rPr>
          <w:rStyle w:val="a4"/>
          <w:sz w:val="24"/>
          <w:szCs w:val="24"/>
        </w:rPr>
        <w:t>п. 4 ст. 1259</w:t>
      </w:r>
      <w:r w:rsidRPr="001F51EB">
        <w:rPr>
          <w:sz w:val="24"/>
          <w:szCs w:val="24"/>
        </w:rPr>
        <w:t xml:space="preserve"> ГК РФ).</w:t>
      </w:r>
    </w:p>
    <w:p w14:paraId="6CAB8E09" w14:textId="77777777" w:rsidR="000B05D6" w:rsidRPr="001F51EB" w:rsidRDefault="000B05D6" w:rsidP="001F51EB">
      <w:pPr>
        <w:ind w:firstLine="567"/>
        <w:jc w:val="both"/>
        <w:rPr>
          <w:sz w:val="24"/>
          <w:szCs w:val="24"/>
        </w:rPr>
      </w:pPr>
      <w:r w:rsidRPr="001F51EB">
        <w:rPr>
          <w:sz w:val="24"/>
          <w:szCs w:val="24"/>
        </w:rPr>
        <w:t>После заключения лицензионного договора учреждение не становится правообладателем программы для ЭВМ (пределы ее использования также оговариваются в нем).</w:t>
      </w:r>
    </w:p>
    <w:p w14:paraId="0C74ECA1" w14:textId="77777777" w:rsidR="000B05D6" w:rsidRPr="001F51EB" w:rsidRDefault="000B05D6" w:rsidP="001F51EB">
      <w:pPr>
        <w:ind w:firstLine="567"/>
        <w:jc w:val="both"/>
        <w:rPr>
          <w:sz w:val="24"/>
          <w:szCs w:val="24"/>
        </w:rPr>
      </w:pPr>
      <w:r w:rsidRPr="001F51EB">
        <w:rPr>
          <w:sz w:val="24"/>
          <w:szCs w:val="24"/>
        </w:rPr>
        <w:t>При оформлении учреждением договора на право пользования программным обеспечением без передачи ему исключительных прав объекта нематериальных активов не возникает, поэтому затраты, связанные с его приобретением, учитываются в составе расходов.</w:t>
      </w:r>
    </w:p>
    <w:p w14:paraId="3F0537D7" w14:textId="77777777" w:rsidR="000B05D6" w:rsidRPr="001F51EB" w:rsidRDefault="000B05D6" w:rsidP="001F51EB">
      <w:pPr>
        <w:ind w:firstLine="567"/>
        <w:jc w:val="both"/>
        <w:rPr>
          <w:sz w:val="24"/>
          <w:szCs w:val="24"/>
        </w:rPr>
      </w:pPr>
      <w:r w:rsidRPr="001F51EB">
        <w:rPr>
          <w:sz w:val="24"/>
          <w:szCs w:val="24"/>
        </w:rPr>
        <w:t xml:space="preserve">Из </w:t>
      </w:r>
      <w:r w:rsidRPr="001F51EB">
        <w:rPr>
          <w:rStyle w:val="a4"/>
          <w:sz w:val="24"/>
          <w:szCs w:val="24"/>
        </w:rPr>
        <w:t>п. 2 ст. 258</w:t>
      </w:r>
      <w:r w:rsidRPr="001F51EB">
        <w:rPr>
          <w:sz w:val="24"/>
          <w:szCs w:val="24"/>
        </w:rPr>
        <w:t xml:space="preserve"> НК РФ следует, что срок полезного использования объекта нематериальных активов определяется исходя из срока действия патента, свидетельства и (или) из других ограничений сроков использования объектов интеллектуальной собственности в соответствии с законодательством РФ или применимым законодательством иностранного государства, а также исходя из полезного срока использования нематериальных активов, обусловленного соответствующими договорами. </w:t>
      </w:r>
      <w:r w:rsidRPr="001F51EB">
        <w:rPr>
          <w:b/>
          <w:sz w:val="24"/>
          <w:szCs w:val="24"/>
        </w:rPr>
        <w:t>Если невозможно по договорам определить срок полезного использования неисключительного права, то срок полезного использования программного обеспечения, устанавливается в количестве</w:t>
      </w:r>
      <w:r w:rsidRPr="001F51EB">
        <w:rPr>
          <w:sz w:val="24"/>
          <w:szCs w:val="24"/>
        </w:rPr>
        <w:t xml:space="preserve"> </w:t>
      </w:r>
      <w:r w:rsidRPr="001F51EB">
        <w:rPr>
          <w:b/>
          <w:sz w:val="24"/>
          <w:szCs w:val="24"/>
        </w:rPr>
        <w:t>двух лет</w:t>
      </w:r>
      <w:r w:rsidRPr="001F51EB">
        <w:rPr>
          <w:sz w:val="24"/>
          <w:szCs w:val="24"/>
        </w:rPr>
        <w:t>.</w:t>
      </w:r>
    </w:p>
    <w:p w14:paraId="484FD04F" w14:textId="77777777" w:rsidR="00C30EC6" w:rsidRPr="00C14514" w:rsidRDefault="00C30EC6" w:rsidP="00C30EC6">
      <w:pPr>
        <w:jc w:val="center"/>
        <w:rPr>
          <w:b/>
          <w:bCs/>
          <w:color w:val="5B9BD5" w:themeColor="accent1"/>
          <w:sz w:val="24"/>
          <w:szCs w:val="24"/>
        </w:rPr>
      </w:pPr>
      <w:r w:rsidRPr="00C14514">
        <w:rPr>
          <w:b/>
          <w:bCs/>
          <w:color w:val="5B9BD5" w:themeColor="accent1"/>
          <w:sz w:val="24"/>
          <w:szCs w:val="24"/>
        </w:rPr>
        <w:lastRenderedPageBreak/>
        <w:t>Приобретение неисключительного права пользования программой на определенный срок более 12 месяцев</w:t>
      </w:r>
    </w:p>
    <w:p w14:paraId="7EF850DF" w14:textId="39E2BCB8" w:rsidR="00C30EC6" w:rsidRPr="00C14514" w:rsidRDefault="00C30EC6" w:rsidP="00C30EC6">
      <w:pPr>
        <w:ind w:firstLine="567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Охраняемые результаты интеллектуальной деятельности и средства индивидуализации перечислены в ст. 1225 ГК РФ, среди прочих в этот перечень включены программы для ЭВМ, базы данных. Правообладатель может распорядиться принадлежащим ему исключительным правом на результат интеллектуальной деятельности или на средство индивидуализации любым не противоречащим закону и существу такого исключительного права способом, в т. ч. путем предоставления другому лицу права использования таким результатом в установленных договором пределах (лицензионный договор).</w:t>
      </w:r>
    </w:p>
    <w:p w14:paraId="174381A9" w14:textId="237ACD78" w:rsidR="00C30EC6" w:rsidRPr="00C14514" w:rsidRDefault="00C30EC6" w:rsidP="00C30EC6">
      <w:pPr>
        <w:ind w:firstLine="567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Заключение лицензионного договора не влечет за собой переход исключительного права к лицензиату (п. 1 ст. 1233 ГК РФ). Отношения по лицензионному договору регулируются ст. 1235 - 1237 ГК РФ.</w:t>
      </w:r>
    </w:p>
    <w:p w14:paraId="13D1F39C" w14:textId="77777777" w:rsidR="00C30EC6" w:rsidRPr="00C14514" w:rsidRDefault="00C30EC6" w:rsidP="00C30EC6">
      <w:pPr>
        <w:jc w:val="center"/>
        <w:rPr>
          <w:b/>
          <w:bCs/>
          <w:sz w:val="24"/>
          <w:szCs w:val="24"/>
        </w:rPr>
      </w:pPr>
      <w:r w:rsidRPr="00C14514">
        <w:rPr>
          <w:b/>
          <w:bCs/>
          <w:sz w:val="24"/>
          <w:szCs w:val="24"/>
        </w:rPr>
        <w:t>Бухгалтерский учет</w:t>
      </w:r>
    </w:p>
    <w:p w14:paraId="787B5886" w14:textId="77777777" w:rsidR="00C30EC6" w:rsidRPr="00C14514" w:rsidRDefault="00C30EC6" w:rsidP="00C30EC6">
      <w:pPr>
        <w:ind w:firstLine="567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Предоставление (получение) прав пользования результатами интеллектуальной деятельности или средствами индивидуализации отражается в учете на основании лицензионных договоров, договоров коммерческой концессии и других договоров, заключенных в соответствии с законодательством.</w:t>
      </w:r>
    </w:p>
    <w:p w14:paraId="2EFFF701" w14:textId="0EDFED1F" w:rsidR="00C30EC6" w:rsidRPr="00C14514" w:rsidRDefault="00C30EC6" w:rsidP="00C30EC6">
      <w:pPr>
        <w:ind w:firstLine="567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Единые требования к бухгалтерскому учету нематериальных активов установлены СГФ "Нематериальные активы", утв. приказом Минфина России от 15.11.2019 № 181н. Методические рекомендации по применению стандарта направлены письмом Минфина России от 30.11.2020 № 02-07-07/104384.</w:t>
      </w:r>
    </w:p>
    <w:p w14:paraId="2CB3B19D" w14:textId="55C6378A" w:rsidR="00C30EC6" w:rsidRPr="00C14514" w:rsidRDefault="00C30EC6" w:rsidP="00C30EC6">
      <w:pPr>
        <w:ind w:firstLine="567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В соответствии с п. 6 стандарта нематериальным активом признается объект нефинансовых активов, который соответствует следующим критериям:</w:t>
      </w:r>
    </w:p>
    <w:p w14:paraId="04B19C1F" w14:textId="77777777" w:rsidR="00C30EC6" w:rsidRPr="00C14514" w:rsidRDefault="00C30EC6" w:rsidP="00DC6CF7">
      <w:pPr>
        <w:numPr>
          <w:ilvl w:val="0"/>
          <w:numId w:val="21"/>
        </w:numPr>
        <w:jc w:val="both"/>
        <w:rPr>
          <w:sz w:val="24"/>
          <w:szCs w:val="24"/>
        </w:rPr>
      </w:pPr>
      <w:r w:rsidRPr="00C14514">
        <w:rPr>
          <w:sz w:val="24"/>
          <w:szCs w:val="24"/>
        </w:rPr>
        <w:t>предназначен для неоднократного и (или) постоянного использования в деятельности учреждения свыше 12 мес.;</w:t>
      </w:r>
    </w:p>
    <w:p w14:paraId="2CBEFAB3" w14:textId="77777777" w:rsidR="00C30EC6" w:rsidRPr="00C14514" w:rsidRDefault="00C30EC6" w:rsidP="00DC6CF7">
      <w:pPr>
        <w:numPr>
          <w:ilvl w:val="0"/>
          <w:numId w:val="21"/>
        </w:numPr>
        <w:jc w:val="both"/>
        <w:rPr>
          <w:sz w:val="24"/>
          <w:szCs w:val="24"/>
        </w:rPr>
      </w:pPr>
      <w:r w:rsidRPr="00C14514">
        <w:rPr>
          <w:sz w:val="24"/>
          <w:szCs w:val="24"/>
        </w:rPr>
        <w:t>не имеет материально-вещественной формы;</w:t>
      </w:r>
    </w:p>
    <w:p w14:paraId="35A469AA" w14:textId="77777777" w:rsidR="00C30EC6" w:rsidRPr="00C14514" w:rsidRDefault="00C30EC6" w:rsidP="00DC6CF7">
      <w:pPr>
        <w:numPr>
          <w:ilvl w:val="0"/>
          <w:numId w:val="21"/>
        </w:numPr>
        <w:jc w:val="both"/>
        <w:rPr>
          <w:sz w:val="24"/>
          <w:szCs w:val="24"/>
        </w:rPr>
      </w:pPr>
      <w:r w:rsidRPr="00C14514">
        <w:rPr>
          <w:sz w:val="24"/>
          <w:szCs w:val="24"/>
        </w:rPr>
        <w:t>может быть идентифицирован, выделен, отделен от другого имущества, в отношении которого у учреждения при приобретении (создании) возникли исключительные права, права в соответствии с лицензионными договорами либо иными документами, подтверждающими существование права на актив.</w:t>
      </w:r>
    </w:p>
    <w:p w14:paraId="7F7660EA" w14:textId="52575F8C" w:rsidR="00C30EC6" w:rsidRPr="00C14514" w:rsidRDefault="00C30EC6" w:rsidP="00C30EC6">
      <w:pPr>
        <w:ind w:firstLine="567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Таким образом, в целях применения СГФ "Нематериальные активы" неисключительные права на результаты интеллектуальной деятельности, возникающие на основании лицензионных соглашений, признаются нематериальными активами. Они принимаются к учету по первоначальной стоимости (п. 10 СГФ "Нематериальные активы"). Порядок формирования первоначальной стоимости неисключительного права на результат интеллектуальной деятельности, приобретенного по обменной операции, определен </w:t>
      </w:r>
      <w:proofErr w:type="spellStart"/>
      <w:r w:rsidRPr="00C14514">
        <w:rPr>
          <w:sz w:val="24"/>
          <w:szCs w:val="24"/>
        </w:rPr>
        <w:t>пп</w:t>
      </w:r>
      <w:proofErr w:type="spellEnd"/>
      <w:r w:rsidRPr="00C14514">
        <w:rPr>
          <w:sz w:val="24"/>
          <w:szCs w:val="24"/>
        </w:rPr>
        <w:t>. 11 - 15 СГФ "Нематериальные активы". В нее включается цена приобретения в соответствии с лицензионным договором, а также любые фактические затраты, связанные с приобретением неисключительного права на программное обеспечение.</w:t>
      </w:r>
    </w:p>
    <w:p w14:paraId="7B71001E" w14:textId="77777777" w:rsidR="00C30EC6" w:rsidRPr="00C14514" w:rsidRDefault="00C30EC6" w:rsidP="00C30EC6">
      <w:pPr>
        <w:ind w:firstLine="567"/>
        <w:jc w:val="both"/>
        <w:rPr>
          <w:sz w:val="24"/>
          <w:szCs w:val="24"/>
        </w:rPr>
      </w:pPr>
      <w:r w:rsidRPr="00C14514">
        <w:rPr>
          <w:sz w:val="24"/>
          <w:szCs w:val="24"/>
        </w:rPr>
        <w:lastRenderedPageBreak/>
        <w:t>Приобретение неисключительного права пользования нематериальными активами учитывается в порядке, определенном следующими нормативными документами:</w:t>
      </w:r>
    </w:p>
    <w:p w14:paraId="391E7CB4" w14:textId="0483C141" w:rsidR="00C30EC6" w:rsidRPr="00C14514" w:rsidRDefault="00C30EC6" w:rsidP="00DC6CF7">
      <w:pPr>
        <w:pStyle w:val="a5"/>
        <w:numPr>
          <w:ilvl w:val="0"/>
          <w:numId w:val="20"/>
        </w:numPr>
        <w:ind w:left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СГС "Концептуальные основы бухгалтерского учета и отчетности организаций государственного сектора", утв. приказом Минфина России от 31.12.2016 № 256н;</w:t>
      </w:r>
    </w:p>
    <w:p w14:paraId="61A2DE54" w14:textId="188AC768" w:rsidR="00C30EC6" w:rsidRPr="00C14514" w:rsidRDefault="00C30EC6" w:rsidP="00DC6CF7">
      <w:pPr>
        <w:pStyle w:val="a5"/>
        <w:numPr>
          <w:ilvl w:val="0"/>
          <w:numId w:val="20"/>
        </w:numPr>
        <w:ind w:left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инструкцией, утв. приказом Минфина России от 01.12.2010 № 157н (далее – Инструкция № 157н);</w:t>
      </w:r>
    </w:p>
    <w:p w14:paraId="40382DA8" w14:textId="5D11173F" w:rsidR="00C30EC6" w:rsidRPr="00C14514" w:rsidRDefault="00C30EC6" w:rsidP="00DC6CF7">
      <w:pPr>
        <w:pStyle w:val="a5"/>
        <w:numPr>
          <w:ilvl w:val="0"/>
          <w:numId w:val="20"/>
        </w:numPr>
        <w:ind w:left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инструкцией, утв. приказом Минфина России от 16.12.2010 № 174н (далее – Инструкция № 174н);</w:t>
      </w:r>
    </w:p>
    <w:p w14:paraId="463C6A83" w14:textId="1D0506D4" w:rsidR="00C30EC6" w:rsidRPr="00C14514" w:rsidRDefault="00C30EC6" w:rsidP="00DC6CF7">
      <w:pPr>
        <w:pStyle w:val="a5"/>
        <w:numPr>
          <w:ilvl w:val="0"/>
          <w:numId w:val="20"/>
        </w:numPr>
        <w:ind w:left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инструкцией, утв. приказом Минфина России от 23.12.2010 № 183н (далее – Инструкция № 183н);</w:t>
      </w:r>
    </w:p>
    <w:p w14:paraId="16CEED52" w14:textId="0DB8F2F7" w:rsidR="00C30EC6" w:rsidRPr="00C14514" w:rsidRDefault="00C30EC6" w:rsidP="00DC6CF7">
      <w:pPr>
        <w:pStyle w:val="a5"/>
        <w:numPr>
          <w:ilvl w:val="0"/>
          <w:numId w:val="20"/>
        </w:numPr>
        <w:ind w:left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порядком применения КОСГУ, утв. приказом Минфина России от 29.11.2017 № 209н (далее – Порядок № 209н).</w:t>
      </w:r>
    </w:p>
    <w:p w14:paraId="1B733271" w14:textId="3BEF02C6" w:rsidR="00C30EC6" w:rsidRPr="00C14514" w:rsidRDefault="00C30EC6" w:rsidP="00C30EC6">
      <w:pPr>
        <w:ind w:firstLine="567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Услуги в области информационных технологий, приобретение неисключительных прав на результаты интеллектуальной деятельности (в т. ч. приобретение пользовательских, лицензионных прав на программное обеспечение, приобретение и обновление справочно-информационных баз данных) оплачиваются по подстатье 226 "Прочие работы, услуги" КОСГУ (п. 10.2.6 Порядка № 209н).</w:t>
      </w:r>
    </w:p>
    <w:p w14:paraId="2D62CFC0" w14:textId="46C2E52D" w:rsidR="00C30EC6" w:rsidRPr="00C14514" w:rsidRDefault="00C30EC6" w:rsidP="00C30EC6">
      <w:pPr>
        <w:ind w:firstLine="567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Права пользования нематериальными активами учитываются по аналитическому коду группы синтетического счета 60 и соответствующему аналитическому коду вида синтетического счета объекта учета (п. 151.2 Инструкции № 157н):</w:t>
      </w:r>
    </w:p>
    <w:p w14:paraId="42C8C327" w14:textId="77777777" w:rsidR="00C30EC6" w:rsidRPr="00C14514" w:rsidRDefault="00C30EC6" w:rsidP="00DC6CF7">
      <w:pPr>
        <w:pStyle w:val="a5"/>
        <w:numPr>
          <w:ilvl w:val="0"/>
          <w:numId w:val="19"/>
        </w:numPr>
        <w:jc w:val="both"/>
        <w:rPr>
          <w:sz w:val="24"/>
          <w:szCs w:val="24"/>
        </w:rPr>
      </w:pPr>
      <w:r w:rsidRPr="00C14514">
        <w:rPr>
          <w:sz w:val="24"/>
          <w:szCs w:val="24"/>
        </w:rPr>
        <w:t>N "Права пользования научными исследованиями (научно-исследовательскими разработками)";</w:t>
      </w:r>
    </w:p>
    <w:p w14:paraId="2AF3972C" w14:textId="77777777" w:rsidR="00C30EC6" w:rsidRPr="00C14514" w:rsidRDefault="00C30EC6" w:rsidP="00DC6CF7">
      <w:pPr>
        <w:pStyle w:val="a5"/>
        <w:numPr>
          <w:ilvl w:val="0"/>
          <w:numId w:val="19"/>
        </w:numPr>
        <w:jc w:val="both"/>
        <w:rPr>
          <w:sz w:val="24"/>
          <w:szCs w:val="24"/>
        </w:rPr>
      </w:pPr>
      <w:r w:rsidRPr="00C14514">
        <w:rPr>
          <w:sz w:val="24"/>
          <w:szCs w:val="24"/>
        </w:rPr>
        <w:t>R "Права пользования опытно-конструкторскими и технологическими разработками";</w:t>
      </w:r>
    </w:p>
    <w:p w14:paraId="5DFB2AF4" w14:textId="77777777" w:rsidR="00C30EC6" w:rsidRPr="00C14514" w:rsidRDefault="00C30EC6" w:rsidP="00DC6CF7">
      <w:pPr>
        <w:pStyle w:val="a5"/>
        <w:numPr>
          <w:ilvl w:val="0"/>
          <w:numId w:val="19"/>
        </w:numPr>
        <w:jc w:val="both"/>
        <w:rPr>
          <w:sz w:val="24"/>
          <w:szCs w:val="24"/>
        </w:rPr>
      </w:pPr>
      <w:r w:rsidRPr="00C14514">
        <w:rPr>
          <w:sz w:val="24"/>
          <w:szCs w:val="24"/>
        </w:rPr>
        <w:t>I "Права пользования программным обеспечением и базами данных";</w:t>
      </w:r>
    </w:p>
    <w:p w14:paraId="07ABC6C9" w14:textId="77777777" w:rsidR="00C30EC6" w:rsidRPr="00C14514" w:rsidRDefault="00C30EC6" w:rsidP="00DC6CF7">
      <w:pPr>
        <w:pStyle w:val="a5"/>
        <w:numPr>
          <w:ilvl w:val="0"/>
          <w:numId w:val="19"/>
        </w:numPr>
        <w:jc w:val="both"/>
        <w:rPr>
          <w:sz w:val="24"/>
          <w:szCs w:val="24"/>
        </w:rPr>
      </w:pPr>
      <w:r w:rsidRPr="00C14514">
        <w:rPr>
          <w:sz w:val="24"/>
          <w:szCs w:val="24"/>
        </w:rPr>
        <w:t>D "Права пользования иными объектами интеллектуальной собственности".</w:t>
      </w:r>
    </w:p>
    <w:p w14:paraId="63F5AEF6" w14:textId="57E0F118" w:rsidR="00C30EC6" w:rsidRPr="00C14514" w:rsidRDefault="00C30EC6" w:rsidP="00C30EC6">
      <w:pPr>
        <w:ind w:firstLine="567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Неисключительные права пользования программой в соответствии с лицензионным договором сроком свыше 12 месяцев признаются в составе нефинансовых активов и отражаются на счете 0 111 6I 000 (</w:t>
      </w:r>
      <w:proofErr w:type="spellStart"/>
      <w:r w:rsidRPr="00C14514">
        <w:rPr>
          <w:sz w:val="24"/>
          <w:szCs w:val="24"/>
        </w:rPr>
        <w:t>пп</w:t>
      </w:r>
      <w:proofErr w:type="spellEnd"/>
      <w:r w:rsidRPr="00C14514">
        <w:rPr>
          <w:sz w:val="24"/>
          <w:szCs w:val="24"/>
        </w:rPr>
        <w:t>. 151.1, 151.2 Инструкции № 157н). Объектам присваиваются уникальные инвентарные номера (п. 9 СГФ "Нематериальные активы").</w:t>
      </w:r>
    </w:p>
    <w:p w14:paraId="6345F812" w14:textId="759CA43B" w:rsidR="00C30EC6" w:rsidRPr="00C14514" w:rsidRDefault="00C30EC6" w:rsidP="00C30EC6">
      <w:pPr>
        <w:ind w:firstLine="567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Неисключительные права пользования программным обеспечением и базами данных при приобретении принимаются к учету по дебету соответствующих счетов аналитического учета счета 0 111 6I 000 и кредиту счетов 0 302 26 730 "Увеличение кредиторской задолженности по прочим работам, услугам", 0 106 6I 000 "Вложения в права пользования нематериальными активами - программное обеспечение и базы данных" (п. 67.3 Инструкции № 174н, п. 67.3 Инструкции № 183н).</w:t>
      </w:r>
    </w:p>
    <w:p w14:paraId="0E4AA92D" w14:textId="68B65E63" w:rsidR="00C30EC6" w:rsidRPr="00C14514" w:rsidRDefault="00C30EC6" w:rsidP="00C30EC6">
      <w:pPr>
        <w:ind w:firstLine="567"/>
        <w:jc w:val="both"/>
        <w:rPr>
          <w:sz w:val="24"/>
          <w:szCs w:val="24"/>
        </w:rPr>
      </w:pPr>
      <w:r w:rsidRPr="00C14514">
        <w:rPr>
          <w:sz w:val="24"/>
          <w:szCs w:val="24"/>
        </w:rPr>
        <w:t xml:space="preserve">Счет 0 106 6I 000 необходимо использовать, если первоначальная стоимость объекта включает не только цену приобретения, но и другие затраты, связанные с приобретением лицензионного программного обеспечения. Вместе с тем, п. 67.3 Инструкции № 174н, п. 67.3 Инструкции № 183н предусмотрена возможность не использовать счет 106 6I, если неисключительные права принимаются к учету по цене приобретения в соответствии с </w:t>
      </w:r>
      <w:r w:rsidRPr="00C14514">
        <w:rPr>
          <w:sz w:val="24"/>
          <w:szCs w:val="24"/>
        </w:rPr>
        <w:lastRenderedPageBreak/>
        <w:t>лицензионным договором без дополнительных затрат (разд. 3 Методических рекомендаций).</w:t>
      </w:r>
    </w:p>
    <w:p w14:paraId="6148E6A2" w14:textId="77777777" w:rsidR="00C30EC6" w:rsidRPr="00C14514" w:rsidRDefault="00C30EC6" w:rsidP="00C30EC6">
      <w:pPr>
        <w:ind w:firstLine="567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В программе "1С:Бухгалтерия государственного учреждения 8" (ред. 2) приобретенные права пользования нематериальными активами принимаются к учету не напрямую по дебету счета 111 60 и кредиту счета 302 26, а в том же порядке, как и приобретенных нематериальных активов, основных средств и непроизведенных активов. Сначала формируется первоначальная стоимость объекта прав пользования НМА на счете 106 60. Приобретение неисключительных прав пользования НМА прямой проводкой отразить нельзя.</w:t>
      </w:r>
    </w:p>
    <w:p w14:paraId="44C4B309" w14:textId="7A97C73D" w:rsidR="00C30EC6" w:rsidRPr="00C14514" w:rsidRDefault="00C30EC6" w:rsidP="00C30EC6">
      <w:pPr>
        <w:ind w:firstLine="567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По объектам нематериальных активов с определенным сроком полезного использования начисляется амортизация (п. 26 СГФ "Нематериальные активы"). Начисление амортизации начинается первого числа месяца, следующего за месяцем принятия объекта нематериальных активов к бухгалтерскому учету, и производится ежемесячно до полного погашения стоимости этого объекта либо его выбытия (п. 86 Инструкции № 157н).</w:t>
      </w:r>
    </w:p>
    <w:p w14:paraId="49154679" w14:textId="1E5BF86C" w:rsidR="00C30EC6" w:rsidRPr="00C14514" w:rsidRDefault="00C30EC6" w:rsidP="00C30EC6">
      <w:pPr>
        <w:ind w:firstLine="567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Амортизация на объекты учета права пользования нематериальными активами начисляется по дебету счетов 0 401 20 226 "Расходы по прочим работам, услугам", 0 109 00 000 "Затраты на изготовление готовой продукции, выполнение работ, услуг" и кредиту соответствующих счетов аналитического учета счета 0 104 60 000 "Амортизация прав пользования нематериальными активами" (п. 26 Инструкции № 174н, п. 26 Инструкции № 183н).</w:t>
      </w:r>
    </w:p>
    <w:p w14:paraId="503D6081" w14:textId="3098E302" w:rsidR="00C30EC6" w:rsidRPr="00C14514" w:rsidRDefault="00C30EC6" w:rsidP="00C30EC6">
      <w:pPr>
        <w:ind w:firstLine="567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Для отражения увеличения-уменьшения стоимости неисключительных прав пользования нематериальными активами с определенным сроком полезного использования применяются подстатьи 352, 452 КОСГУ (</w:t>
      </w:r>
      <w:proofErr w:type="spellStart"/>
      <w:r w:rsidRPr="00C14514">
        <w:rPr>
          <w:sz w:val="24"/>
          <w:szCs w:val="24"/>
        </w:rPr>
        <w:t>пп</w:t>
      </w:r>
      <w:proofErr w:type="spellEnd"/>
      <w:r w:rsidRPr="00C14514">
        <w:rPr>
          <w:sz w:val="24"/>
          <w:szCs w:val="24"/>
        </w:rPr>
        <w:t>. 11.5.2, 12.5.2 Порядка № 209н). Эти подстатьи КОСГУ используются только для целей бухгалтерского учета на счетах 104 60, 111 60, 114 60 (п. 151.2 Инструкции № 157н), для отражения кассовых поступлений и выбытий они не применяются.</w:t>
      </w:r>
    </w:p>
    <w:p w14:paraId="5DAC18D1" w14:textId="33492F0A" w:rsidR="00C30EC6" w:rsidRPr="00C14514" w:rsidRDefault="00C30EC6" w:rsidP="00C30EC6">
      <w:pPr>
        <w:ind w:firstLine="567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В разрядах 1 – 17 номера счета указываются значения в соответствии с п. 21.1 Инструкции № 157н, п. 2.1 Инструкции № 174н, п. 3 Инструкции № 183н. В разрядах 5 – 17 номеров счетов аналитического учета счетов 0 111 60 000 и 0 104 00 000 ставятся нули. Иное может быть предусмотрено целевым назначением имущества и (или) средств - источника финансового обеспечения приобретаемого имущества. Таким образом, к счетам 111 60, 104 00 указывается классификационный признак счетов (КПС) вида КРБ – ХХХХ0000000000000.</w:t>
      </w:r>
    </w:p>
    <w:p w14:paraId="2E40EF9B" w14:textId="77777777" w:rsidR="00C30EC6" w:rsidRPr="00C14514" w:rsidRDefault="00C30EC6" w:rsidP="00DC6CF7">
      <w:pPr>
        <w:ind w:firstLine="567"/>
        <w:jc w:val="center"/>
        <w:rPr>
          <w:b/>
          <w:bCs/>
          <w:sz w:val="24"/>
          <w:szCs w:val="24"/>
        </w:rPr>
      </w:pPr>
      <w:r w:rsidRPr="00C14514">
        <w:rPr>
          <w:b/>
          <w:bCs/>
          <w:sz w:val="24"/>
          <w:szCs w:val="24"/>
        </w:rPr>
        <w:t>Налоговый учет</w:t>
      </w:r>
    </w:p>
    <w:p w14:paraId="0C34D372" w14:textId="319181D1" w:rsidR="00C30EC6" w:rsidRPr="00C14514" w:rsidRDefault="00C30EC6" w:rsidP="00C30EC6">
      <w:pPr>
        <w:ind w:firstLine="567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В целях исчисления налога на прибыль нематериальными активами признаются только результаты интеллектуальной деятельности, на которые есть исключительные права (п. 3 ст. 257 НК РФ). Неисключительные права пользования НМА (счет 111 60) не относятся к амортизируемому имуществу независимо от стоимости и срока полезного использования (п. 1 ст. 256 НК РФ). Расходы на приобретение таких прав относятся к прочим расходам, связанным с производством и реализацией (</w:t>
      </w:r>
      <w:proofErr w:type="spellStart"/>
      <w:r w:rsidRPr="00C14514">
        <w:rPr>
          <w:sz w:val="24"/>
          <w:szCs w:val="24"/>
        </w:rPr>
        <w:t>пп</w:t>
      </w:r>
      <w:proofErr w:type="spellEnd"/>
      <w:r w:rsidRPr="00C14514">
        <w:rPr>
          <w:sz w:val="24"/>
          <w:szCs w:val="24"/>
        </w:rPr>
        <w:t xml:space="preserve">. 26, 37 п. 1 ст. 264 НК </w:t>
      </w:r>
      <w:r w:rsidRPr="00C14514">
        <w:rPr>
          <w:sz w:val="24"/>
          <w:szCs w:val="24"/>
        </w:rPr>
        <w:lastRenderedPageBreak/>
        <w:t>РФ), и включаются в налоговую базу равномерно в течение срока использования (п. 1 ст. 272 НК РФ).</w:t>
      </w:r>
    </w:p>
    <w:p w14:paraId="61A0707D" w14:textId="0D86D659" w:rsidR="00C30EC6" w:rsidRPr="00C14514" w:rsidRDefault="00C30EC6" w:rsidP="00C30EC6">
      <w:pPr>
        <w:ind w:firstLine="567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Расходы признаются для целей налогообложения прибыли, только если они произведены в деятельности, направленной на получение дохода (п. 1 ст. 252 НК РФ). Не учитываются в целях налогообложения прибыли расходы в рамках целевого финансирования или целевых поступлений, к которым относятся субсидии, средства ОМС, гранты, пожертвования (</w:t>
      </w:r>
      <w:proofErr w:type="spellStart"/>
      <w:r w:rsidRPr="00C14514">
        <w:rPr>
          <w:sz w:val="24"/>
          <w:szCs w:val="24"/>
        </w:rPr>
        <w:t>пп</w:t>
      </w:r>
      <w:proofErr w:type="spellEnd"/>
      <w:r w:rsidRPr="00C14514">
        <w:rPr>
          <w:sz w:val="24"/>
          <w:szCs w:val="24"/>
        </w:rPr>
        <w:t>. 14 п. 1, п. 2 ст. 251, п. 1 ст. 252, п. 49 ст. 270 НК РФ). Получатели целевого финансирования и целевых поступлений обязаны вести раздельный учет доходов и связанных с ними расходов (</w:t>
      </w:r>
      <w:proofErr w:type="spellStart"/>
      <w:r w:rsidRPr="00C14514">
        <w:rPr>
          <w:sz w:val="24"/>
          <w:szCs w:val="24"/>
        </w:rPr>
        <w:t>пп</w:t>
      </w:r>
      <w:proofErr w:type="spellEnd"/>
      <w:r w:rsidRPr="00C14514">
        <w:rPr>
          <w:sz w:val="24"/>
          <w:szCs w:val="24"/>
        </w:rPr>
        <w:t>. 14 п. 1, п. 2 ст. 251 НК РФ).</w:t>
      </w:r>
    </w:p>
    <w:p w14:paraId="63084E77" w14:textId="77777777" w:rsidR="00C30EC6" w:rsidRPr="00C14514" w:rsidRDefault="00C30EC6" w:rsidP="00DC6CF7">
      <w:pPr>
        <w:ind w:firstLine="567"/>
        <w:jc w:val="center"/>
        <w:rPr>
          <w:b/>
          <w:bCs/>
          <w:sz w:val="24"/>
          <w:szCs w:val="24"/>
        </w:rPr>
      </w:pPr>
      <w:r w:rsidRPr="00C14514">
        <w:rPr>
          <w:b/>
          <w:bCs/>
          <w:sz w:val="24"/>
          <w:szCs w:val="24"/>
        </w:rPr>
        <w:t>Документальное оформление</w:t>
      </w:r>
    </w:p>
    <w:p w14:paraId="50B70A04" w14:textId="2876A37B" w:rsidR="00C30EC6" w:rsidRPr="00C14514" w:rsidRDefault="00C30EC6" w:rsidP="00C30EC6">
      <w:pPr>
        <w:ind w:firstLine="567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Неисключительное право на программное обеспечение принимается к учету в соответствии с лицензионным договором, актом на передачу прав. Бухгалтерские записи оформляются бухгалтерской справкой (ф. 0504833).</w:t>
      </w:r>
    </w:p>
    <w:p w14:paraId="19080CAE" w14:textId="11327A4C" w:rsidR="00C30EC6" w:rsidRPr="00C14514" w:rsidRDefault="00C30EC6" w:rsidP="00C30EC6">
      <w:pPr>
        <w:ind w:firstLine="567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С 01.01.2023 все учреждения обязаны применять электронные формы первичных документов, утв. приказом Минфина России от 15.04.2021 № 61н (далее - Приказ № 61н). Электронные первичные учетные документы и электронные регистры бухгалтерского учета составляются в форме электронного документа, подписанного квалифицированной электронной подписью, либо в установленных случаях - простой электронной подписью.</w:t>
      </w:r>
    </w:p>
    <w:p w14:paraId="64DB1ECA" w14:textId="42018079" w:rsidR="00C30EC6" w:rsidRPr="00C14514" w:rsidRDefault="00C30EC6" w:rsidP="00C30EC6">
      <w:pPr>
        <w:ind w:firstLine="567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Для принятия к учету приобретенных объектов нематериальных активов оформляется решение о признании объектов нефинансовых активов (ф. 0510441). Унифицированная форма решения (ф. 0510441) применяется для формирования первичных учетных документов на бумажном носителе в случаях (п. 6 приложения 5 к Приказу № 61н):</w:t>
      </w:r>
    </w:p>
    <w:p w14:paraId="45391256" w14:textId="77777777" w:rsidR="00C30EC6" w:rsidRPr="00C14514" w:rsidRDefault="00C30EC6" w:rsidP="00DC6CF7">
      <w:pPr>
        <w:numPr>
          <w:ilvl w:val="0"/>
          <w:numId w:val="18"/>
        </w:numPr>
        <w:jc w:val="both"/>
        <w:rPr>
          <w:sz w:val="24"/>
          <w:szCs w:val="24"/>
        </w:rPr>
      </w:pPr>
      <w:r w:rsidRPr="00C14514">
        <w:rPr>
          <w:sz w:val="24"/>
          <w:szCs w:val="24"/>
        </w:rPr>
        <w:t>если у учреждения нет организационно-технической возможности формировать и хранить электронные документы;</w:t>
      </w:r>
    </w:p>
    <w:p w14:paraId="398136BF" w14:textId="77777777" w:rsidR="00C30EC6" w:rsidRPr="00C14514" w:rsidRDefault="00C30EC6" w:rsidP="00DC6CF7">
      <w:pPr>
        <w:numPr>
          <w:ilvl w:val="0"/>
          <w:numId w:val="18"/>
        </w:numPr>
        <w:jc w:val="both"/>
        <w:rPr>
          <w:sz w:val="24"/>
          <w:szCs w:val="24"/>
        </w:rPr>
      </w:pPr>
      <w:r w:rsidRPr="00C14514">
        <w:rPr>
          <w:sz w:val="24"/>
          <w:szCs w:val="24"/>
        </w:rPr>
        <w:t>если федеральными законами или иными нормативными правовыми актами установлено требование о необходимости составления (хранения) документа исключительно на бумажном носителе.</w:t>
      </w:r>
    </w:p>
    <w:p w14:paraId="2D1E1E7F" w14:textId="2A28774F" w:rsidR="00C30EC6" w:rsidRPr="00C14514" w:rsidRDefault="00C30EC6" w:rsidP="00C30EC6">
      <w:pPr>
        <w:ind w:firstLine="567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К решению (ф. 0510441) прилагаются бухгалтерская справка (ф. 0504833) и лист голосования.</w:t>
      </w:r>
    </w:p>
    <w:p w14:paraId="7784B132" w14:textId="09DB3531" w:rsidR="00C30EC6" w:rsidRPr="00C14514" w:rsidRDefault="00C30EC6" w:rsidP="00C30EC6">
      <w:pPr>
        <w:ind w:firstLine="567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Аналитический учет объектов НМА ведется в инвентарной карточке учета нефинансовых активов (ф. 0504031, 0509215) или инвентарной карточке группового учета нефинансовых активов (ф. 0504032, 0509216) в разрезе объектов учета НМА по инвентарным номерам и ответственным лицам (п. 151.3 Инструкции № 157н). Инвентарные карточки ф. 0509215, 0509216 обязательны к применению с 01.01.2024 (п. 2 приказа Минфина России от 07.11.2022 № 157н).</w:t>
      </w:r>
    </w:p>
    <w:p w14:paraId="0992A889" w14:textId="77777777" w:rsidR="00DB51AA" w:rsidRPr="00C14514" w:rsidRDefault="00DB51AA"/>
    <w:p w14:paraId="4836CB65" w14:textId="77777777" w:rsidR="00DC6CF7" w:rsidRPr="00C14514" w:rsidRDefault="00DC6CF7" w:rsidP="00DC6CF7">
      <w:pPr>
        <w:jc w:val="center"/>
        <w:rPr>
          <w:b/>
          <w:bCs/>
          <w:color w:val="5B9BD5" w:themeColor="accent1"/>
          <w:sz w:val="24"/>
          <w:szCs w:val="24"/>
        </w:rPr>
      </w:pPr>
      <w:r w:rsidRPr="00C14514">
        <w:rPr>
          <w:b/>
          <w:bCs/>
          <w:color w:val="5B9BD5" w:themeColor="accent1"/>
          <w:sz w:val="24"/>
          <w:szCs w:val="24"/>
        </w:rPr>
        <w:t>Приобретение неисключительного права пользования программой на срок 12 месяцев</w:t>
      </w:r>
    </w:p>
    <w:p w14:paraId="378F8278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lastRenderedPageBreak/>
        <w:t>Программы для ЭВМ являются результатами интеллектуальной деятельности, которым предоставляется правовая охрана, т. е. интеллектуальной собственностью (</w:t>
      </w:r>
      <w:hyperlink r:id="rId6" w:tgtFrame="_top" w:history="1">
        <w:r w:rsidRPr="00C14514">
          <w:rPr>
            <w:sz w:val="24"/>
            <w:szCs w:val="24"/>
          </w:rPr>
          <w:t>ст. 1225 ГК РФ</w:t>
        </w:r>
      </w:hyperlink>
      <w:r w:rsidRPr="00C14514">
        <w:rPr>
          <w:sz w:val="24"/>
          <w:szCs w:val="24"/>
        </w:rPr>
        <w:t>).</w:t>
      </w:r>
    </w:p>
    <w:p w14:paraId="178CF510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При приобретении программного продукта учреждение заключает лицензионный (</w:t>
      </w:r>
      <w:proofErr w:type="spellStart"/>
      <w:r w:rsidRPr="00C14514">
        <w:rPr>
          <w:sz w:val="24"/>
          <w:szCs w:val="24"/>
        </w:rPr>
        <w:t>сублицензионный</w:t>
      </w:r>
      <w:proofErr w:type="spellEnd"/>
      <w:r w:rsidRPr="00C14514">
        <w:rPr>
          <w:sz w:val="24"/>
          <w:szCs w:val="24"/>
        </w:rPr>
        <w:t>) договор. Одна сторона - обладатель исключительного права на результат интеллектуальной деятельности или на средство индивидуализации (лицензиар) предоставляет или обязуется предоставить другой стороне (лицензиату) право использования такого результата или такого средства в предусмотренных договором пределах (неисключительное право) (</w:t>
      </w:r>
      <w:hyperlink r:id="rId7" w:tgtFrame="_top" w:history="1">
        <w:r w:rsidRPr="00C14514">
          <w:rPr>
            <w:sz w:val="24"/>
            <w:szCs w:val="24"/>
          </w:rPr>
          <w:t>п. 1 ст. 1235 ГК РФ</w:t>
        </w:r>
      </w:hyperlink>
      <w:r w:rsidRPr="00C14514">
        <w:rPr>
          <w:sz w:val="24"/>
          <w:szCs w:val="24"/>
        </w:rPr>
        <w:t>). Исключительных прав на программное обеспечение у учреждения не возникает.</w:t>
      </w:r>
    </w:p>
    <w:p w14:paraId="15A21486" w14:textId="77777777" w:rsidR="00DC6CF7" w:rsidRPr="00C14514" w:rsidRDefault="00DC6CF7" w:rsidP="00DC6CF7">
      <w:pPr>
        <w:ind w:firstLine="709"/>
        <w:jc w:val="center"/>
        <w:rPr>
          <w:b/>
          <w:bCs/>
          <w:sz w:val="24"/>
          <w:szCs w:val="24"/>
        </w:rPr>
      </w:pPr>
      <w:r w:rsidRPr="00C14514">
        <w:rPr>
          <w:b/>
          <w:bCs/>
          <w:sz w:val="24"/>
          <w:szCs w:val="24"/>
        </w:rPr>
        <w:t>Бухгалтерский учет</w:t>
      </w:r>
    </w:p>
    <w:p w14:paraId="05FA0484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Расходы на оплату услуг в области информационных технологий, приобретение неисключительных прав на результаты интеллектуальной деятельности (в т. ч. приобретение пользовательских, лицензионных прав на программное обеспечение, приобретение и обновление справочно-информационных баз данных) отражаются по подстатье 226 "Прочие работы, услуги" КОСГУ. Это установлено </w:t>
      </w:r>
      <w:hyperlink r:id="rId8" w:tgtFrame="_top" w:history="1">
        <w:r w:rsidRPr="00C14514">
          <w:rPr>
            <w:sz w:val="24"/>
            <w:szCs w:val="24"/>
          </w:rPr>
          <w:t>п. 10.2.6 порядка</w:t>
        </w:r>
      </w:hyperlink>
      <w:r w:rsidRPr="00C14514">
        <w:rPr>
          <w:sz w:val="24"/>
          <w:szCs w:val="24"/>
        </w:rPr>
        <w:t>, утв. приказом Минфина России от 29.11.2017 № 209н (далее - Порядок № 209н).</w:t>
      </w:r>
    </w:p>
    <w:p w14:paraId="638BF964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Операции в бухгалтерском учете бюджетного (автономного) учреждения отражаются в соответствии с положениями инструкций:</w:t>
      </w:r>
    </w:p>
    <w:p w14:paraId="0BEB6F70" w14:textId="77777777" w:rsidR="00DC6CF7" w:rsidRPr="00C14514" w:rsidRDefault="00C14514" w:rsidP="00DC6CF7">
      <w:pPr>
        <w:numPr>
          <w:ilvl w:val="0"/>
          <w:numId w:val="17"/>
        </w:numPr>
        <w:jc w:val="both"/>
        <w:rPr>
          <w:sz w:val="24"/>
          <w:szCs w:val="24"/>
        </w:rPr>
      </w:pPr>
      <w:hyperlink r:id="rId9" w:tgtFrame="_top" w:history="1">
        <w:r w:rsidR="00DC6CF7" w:rsidRPr="00C14514">
          <w:rPr>
            <w:sz w:val="24"/>
            <w:szCs w:val="24"/>
          </w:rPr>
          <w:t>инструкции</w:t>
        </w:r>
      </w:hyperlink>
      <w:r w:rsidR="00DC6CF7" w:rsidRPr="00C14514">
        <w:rPr>
          <w:sz w:val="24"/>
          <w:szCs w:val="24"/>
        </w:rPr>
        <w:t>, утв. приказом Минфина России от 01.12.2010 № 157н (далее - Инструкция № 157н);</w:t>
      </w:r>
    </w:p>
    <w:p w14:paraId="621EC3B3" w14:textId="77777777" w:rsidR="00DC6CF7" w:rsidRPr="00C14514" w:rsidRDefault="00C14514" w:rsidP="00DC6CF7">
      <w:pPr>
        <w:numPr>
          <w:ilvl w:val="0"/>
          <w:numId w:val="17"/>
        </w:numPr>
        <w:jc w:val="both"/>
        <w:rPr>
          <w:sz w:val="24"/>
          <w:szCs w:val="24"/>
        </w:rPr>
      </w:pPr>
      <w:hyperlink r:id="rId10" w:tgtFrame="_top" w:history="1">
        <w:r w:rsidR="00DC6CF7" w:rsidRPr="00C14514">
          <w:rPr>
            <w:sz w:val="24"/>
            <w:szCs w:val="24"/>
          </w:rPr>
          <w:t>инструкции</w:t>
        </w:r>
      </w:hyperlink>
      <w:r w:rsidR="00DC6CF7" w:rsidRPr="00C14514">
        <w:rPr>
          <w:sz w:val="24"/>
          <w:szCs w:val="24"/>
        </w:rPr>
        <w:t>, утв. приказом Минфина России от 16.12.2010 № 174н (далее – Инструкция № 174н);</w:t>
      </w:r>
    </w:p>
    <w:p w14:paraId="514683B7" w14:textId="77777777" w:rsidR="00DC6CF7" w:rsidRPr="00C14514" w:rsidRDefault="00C14514" w:rsidP="00DC6CF7">
      <w:pPr>
        <w:numPr>
          <w:ilvl w:val="0"/>
          <w:numId w:val="17"/>
        </w:numPr>
        <w:jc w:val="both"/>
        <w:rPr>
          <w:sz w:val="24"/>
          <w:szCs w:val="24"/>
        </w:rPr>
      </w:pPr>
      <w:hyperlink r:id="rId11" w:tgtFrame="_top" w:history="1">
        <w:r w:rsidR="00DC6CF7" w:rsidRPr="00C14514">
          <w:rPr>
            <w:sz w:val="24"/>
            <w:szCs w:val="24"/>
          </w:rPr>
          <w:t>инструкции</w:t>
        </w:r>
      </w:hyperlink>
      <w:r w:rsidR="00DC6CF7" w:rsidRPr="00C14514">
        <w:rPr>
          <w:sz w:val="24"/>
          <w:szCs w:val="24"/>
        </w:rPr>
        <w:t>, утв. приказом Минфина России от 23.12.2010 № 183н (далее – Инструкция № 183н).</w:t>
      </w:r>
    </w:p>
    <w:p w14:paraId="1937ED95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При учете неисключительных прав пользования необходимо применять СГФ "Нематериальные активы", утв. приказом Минфина России </w:t>
      </w:r>
      <w:hyperlink r:id="rId12" w:tgtFrame="_top" w:history="1">
        <w:r w:rsidRPr="00C14514">
          <w:rPr>
            <w:sz w:val="24"/>
            <w:szCs w:val="24"/>
          </w:rPr>
          <w:t>от 15.11.2019 № 181н</w:t>
        </w:r>
      </w:hyperlink>
      <w:r w:rsidRPr="00C14514">
        <w:rPr>
          <w:sz w:val="24"/>
          <w:szCs w:val="24"/>
        </w:rPr>
        <w:t>. Неисключительные права пользования на результаты интеллектуальной деятельности со сроком полезного использования более 12 мес. учитываются на балансе на счете 111 6I "Права пользования программным обеспечением и базами данных", со сроком полезного использования 12 мес. и менее относятся на финансовый результат.</w:t>
      </w:r>
    </w:p>
    <w:p w14:paraId="11A22866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Неисключительные права с определенным сроком полезного использования принимаются к учету по подстатье 352, с неопределенным сроком (бессрочные) – по подстатье 353 КОСГУ (</w:t>
      </w:r>
      <w:proofErr w:type="spellStart"/>
      <w:r w:rsidRPr="00C14514">
        <w:rPr>
          <w:sz w:val="24"/>
          <w:szCs w:val="24"/>
        </w:rPr>
        <w:fldChar w:fldCharType="begin"/>
      </w:r>
      <w:r w:rsidRPr="00C14514">
        <w:rPr>
          <w:sz w:val="24"/>
          <w:szCs w:val="24"/>
        </w:rPr>
        <w:instrText>HYPERLINK "https://its.1c.ru/db/garant/content/71735192/hdoc/1115" \t "_top"</w:instrText>
      </w:r>
      <w:r w:rsidRPr="00C14514">
        <w:rPr>
          <w:sz w:val="24"/>
          <w:szCs w:val="24"/>
        </w:rPr>
        <w:fldChar w:fldCharType="separate"/>
      </w:r>
      <w:r w:rsidRPr="00C14514">
        <w:rPr>
          <w:sz w:val="24"/>
          <w:szCs w:val="24"/>
        </w:rPr>
        <w:t>пп</w:t>
      </w:r>
      <w:proofErr w:type="spellEnd"/>
      <w:r w:rsidRPr="00C14514">
        <w:rPr>
          <w:sz w:val="24"/>
          <w:szCs w:val="24"/>
        </w:rPr>
        <w:t>. 11.5</w:t>
      </w:r>
      <w:r w:rsidRPr="00C14514">
        <w:rPr>
          <w:sz w:val="24"/>
          <w:szCs w:val="24"/>
        </w:rPr>
        <w:fldChar w:fldCharType="end"/>
      </w:r>
      <w:r w:rsidRPr="00C14514">
        <w:rPr>
          <w:sz w:val="24"/>
          <w:szCs w:val="24"/>
        </w:rPr>
        <w:t>, </w:t>
      </w:r>
      <w:hyperlink r:id="rId13" w:tgtFrame="_top" w:history="1">
        <w:r w:rsidRPr="00C14514">
          <w:rPr>
            <w:sz w:val="24"/>
            <w:szCs w:val="24"/>
          </w:rPr>
          <w:t>11.5.2</w:t>
        </w:r>
      </w:hyperlink>
      <w:r w:rsidRPr="00C14514">
        <w:rPr>
          <w:sz w:val="24"/>
          <w:szCs w:val="24"/>
        </w:rPr>
        <w:t>, </w:t>
      </w:r>
      <w:hyperlink r:id="rId14" w:tgtFrame="_top" w:history="1">
        <w:r w:rsidRPr="00C14514">
          <w:rPr>
            <w:sz w:val="24"/>
            <w:szCs w:val="24"/>
          </w:rPr>
          <w:t>11.5.3 Порядка № 209н</w:t>
        </w:r>
      </w:hyperlink>
      <w:r w:rsidRPr="00C14514">
        <w:rPr>
          <w:sz w:val="24"/>
          <w:szCs w:val="24"/>
        </w:rPr>
        <w:t>). Подстатьи 352, 353 КОСГУ применяются только для целей бухгалтерского учета на счетах 104 60, 111 60, 114 60 (</w:t>
      </w:r>
      <w:hyperlink r:id="rId15" w:tgtFrame="_top" w:history="1">
        <w:r w:rsidRPr="00C14514">
          <w:rPr>
            <w:sz w:val="24"/>
            <w:szCs w:val="24"/>
          </w:rPr>
          <w:t>п. 151.2 Инструкции</w:t>
        </w:r>
      </w:hyperlink>
      <w:r w:rsidRPr="00C14514">
        <w:rPr>
          <w:sz w:val="24"/>
          <w:szCs w:val="24"/>
        </w:rPr>
        <w:t> № 157н), для отражения кассовых поступлений и выбытий они не используются.</w:t>
      </w:r>
    </w:p>
    <w:p w14:paraId="14F49E89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По нематериальным активам амортизация начисляется в соответствии с </w:t>
      </w:r>
      <w:hyperlink r:id="rId16" w:tgtFrame="_top" w:history="1">
        <w:r w:rsidRPr="00C14514">
          <w:rPr>
            <w:sz w:val="24"/>
            <w:szCs w:val="24"/>
          </w:rPr>
          <w:t>СГФ "Нематериальные активы"</w:t>
        </w:r>
      </w:hyperlink>
      <w:r w:rsidRPr="00C14514">
        <w:rPr>
          <w:sz w:val="24"/>
          <w:szCs w:val="24"/>
        </w:rPr>
        <w:t> (</w:t>
      </w:r>
      <w:hyperlink r:id="rId17" w:tgtFrame="_top" w:history="1">
        <w:r w:rsidRPr="00C14514">
          <w:rPr>
            <w:sz w:val="24"/>
            <w:szCs w:val="24"/>
          </w:rPr>
          <w:t>п. 93 Инструкции</w:t>
        </w:r>
      </w:hyperlink>
      <w:r w:rsidRPr="00C14514">
        <w:rPr>
          <w:sz w:val="24"/>
          <w:szCs w:val="24"/>
        </w:rPr>
        <w:t> № 157н). На бессрочные лицензии амортизация не начисляется (</w:t>
      </w:r>
      <w:hyperlink r:id="rId18" w:tgtFrame="_top" w:history="1">
        <w:r w:rsidRPr="00C14514">
          <w:rPr>
            <w:sz w:val="24"/>
            <w:szCs w:val="24"/>
          </w:rPr>
          <w:t>п. 26 СГФ "Нематериальные активы"</w:t>
        </w:r>
      </w:hyperlink>
      <w:r w:rsidRPr="00C14514">
        <w:rPr>
          <w:sz w:val="24"/>
          <w:szCs w:val="24"/>
        </w:rPr>
        <w:t>).</w:t>
      </w:r>
    </w:p>
    <w:p w14:paraId="07729A35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lastRenderedPageBreak/>
        <w:t>Если срок полезного использования неисключительного права более 12 мес. или неопределенный, объект соответствует критериям признания в качестве нематериального актива и принимается к учету на счет 111 60. Если срок полезного использования ПО 12 мес. и менее, расходы на его приобретение списываются на затраты текущего года в дебет счета 401 20, если ПО используется в течение одного отчетного года. Если расходы на приобретение неисключительного права пользования нематериальными активами сроком 12 мес. и менее относятся к нескольким отчетным периодам, они учитываются на счете 401 50 (</w:t>
      </w:r>
      <w:hyperlink r:id="rId19" w:tgtFrame="_top" w:history="1">
        <w:r w:rsidRPr="00C14514">
          <w:rPr>
            <w:sz w:val="24"/>
            <w:szCs w:val="24"/>
          </w:rPr>
          <w:t>п. 302 Инструкции</w:t>
        </w:r>
      </w:hyperlink>
      <w:r w:rsidRPr="00C14514">
        <w:rPr>
          <w:sz w:val="24"/>
          <w:szCs w:val="24"/>
        </w:rPr>
        <w:t> № 157н, письмо Минфина России </w:t>
      </w:r>
      <w:hyperlink r:id="rId20" w:tgtFrame="_top" w:history="1">
        <w:r w:rsidRPr="00C14514">
          <w:rPr>
            <w:sz w:val="24"/>
            <w:szCs w:val="24"/>
          </w:rPr>
          <w:t>от 02.04.2021 № 02-07-07/25218</w:t>
        </w:r>
      </w:hyperlink>
      <w:r w:rsidRPr="00C14514">
        <w:rPr>
          <w:sz w:val="24"/>
          <w:szCs w:val="24"/>
        </w:rPr>
        <w:t>).</w:t>
      </w:r>
    </w:p>
    <w:p w14:paraId="52928BB7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Расходы будущих периодов относятся на финансовый результат текущего финансового года в порядке, установленном учреждением (равномерно, пропорционально объему продукции, работ, услуг и др.), в течение периода, к которому они относятся. Корреспонденции счетов для отражения этой операции приведены в </w:t>
      </w:r>
      <w:hyperlink r:id="rId21" w:tgtFrame="_top" w:history="1">
        <w:r w:rsidRPr="00C14514">
          <w:rPr>
            <w:sz w:val="24"/>
            <w:szCs w:val="24"/>
          </w:rPr>
          <w:t>п. 160 Инструкции № 174н</w:t>
        </w:r>
      </w:hyperlink>
      <w:r w:rsidRPr="00C14514">
        <w:rPr>
          <w:sz w:val="24"/>
          <w:szCs w:val="24"/>
        </w:rPr>
        <w:t>, </w:t>
      </w:r>
      <w:hyperlink r:id="rId22" w:tgtFrame="_top" w:history="1">
        <w:r w:rsidRPr="00C14514">
          <w:rPr>
            <w:sz w:val="24"/>
            <w:szCs w:val="24"/>
          </w:rPr>
          <w:t>п. 188 Инструкции № 183н</w:t>
        </w:r>
      </w:hyperlink>
      <w:r w:rsidRPr="00C14514">
        <w:rPr>
          <w:sz w:val="24"/>
          <w:szCs w:val="24"/>
        </w:rPr>
        <w:t>.</w:t>
      </w:r>
    </w:p>
    <w:p w14:paraId="5B06C89D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Согласно </w:t>
      </w:r>
      <w:hyperlink r:id="rId23" w:tgtFrame="_top" w:history="1">
        <w:r w:rsidRPr="00C14514">
          <w:rPr>
            <w:sz w:val="24"/>
            <w:szCs w:val="24"/>
          </w:rPr>
          <w:t>п. 21.2 Инструкции № 157н</w:t>
        </w:r>
      </w:hyperlink>
      <w:r w:rsidRPr="00C14514">
        <w:rPr>
          <w:sz w:val="24"/>
          <w:szCs w:val="24"/>
        </w:rPr>
        <w:t>, </w:t>
      </w:r>
      <w:hyperlink r:id="rId24" w:tgtFrame="_top" w:history="1">
        <w:r w:rsidRPr="00C14514">
          <w:rPr>
            <w:sz w:val="24"/>
            <w:szCs w:val="24"/>
          </w:rPr>
          <w:t>п. 2.1 Инструкции № 174н</w:t>
        </w:r>
      </w:hyperlink>
      <w:r w:rsidRPr="00C14514">
        <w:rPr>
          <w:sz w:val="24"/>
          <w:szCs w:val="24"/>
        </w:rPr>
        <w:t>, </w:t>
      </w:r>
      <w:hyperlink r:id="rId25" w:tgtFrame="_top" w:history="1">
        <w:r w:rsidRPr="00C14514">
          <w:rPr>
            <w:sz w:val="24"/>
            <w:szCs w:val="24"/>
          </w:rPr>
          <w:t>п. 3 Инструкции № 183н</w:t>
        </w:r>
      </w:hyperlink>
      <w:r w:rsidRPr="00C14514">
        <w:rPr>
          <w:sz w:val="24"/>
          <w:szCs w:val="24"/>
        </w:rPr>
        <w:t> в разрядах 1 – 17 номеров счетов указываются:</w:t>
      </w:r>
    </w:p>
    <w:p w14:paraId="2E4B26C6" w14:textId="77777777" w:rsidR="00DC6CF7" w:rsidRPr="00C14514" w:rsidRDefault="00DC6CF7" w:rsidP="00DC6CF7">
      <w:pPr>
        <w:numPr>
          <w:ilvl w:val="0"/>
          <w:numId w:val="16"/>
        </w:numPr>
        <w:jc w:val="both"/>
        <w:rPr>
          <w:sz w:val="24"/>
          <w:szCs w:val="24"/>
        </w:rPr>
      </w:pPr>
      <w:r w:rsidRPr="00C14514">
        <w:rPr>
          <w:sz w:val="24"/>
          <w:szCs w:val="24"/>
        </w:rPr>
        <w:t>в разрядах 1 - 4 - код раздела, подраздела классификации расходов бюджетов;</w:t>
      </w:r>
    </w:p>
    <w:p w14:paraId="141B3773" w14:textId="77777777" w:rsidR="00DC6CF7" w:rsidRPr="00C14514" w:rsidRDefault="00DC6CF7" w:rsidP="00DC6CF7">
      <w:pPr>
        <w:numPr>
          <w:ilvl w:val="0"/>
          <w:numId w:val="16"/>
        </w:numPr>
        <w:jc w:val="both"/>
        <w:rPr>
          <w:sz w:val="24"/>
          <w:szCs w:val="24"/>
        </w:rPr>
      </w:pPr>
      <w:proofErr w:type="gramStart"/>
      <w:r w:rsidRPr="00C14514">
        <w:rPr>
          <w:sz w:val="24"/>
          <w:szCs w:val="24"/>
        </w:rPr>
        <w:t>в разрядах 5 - 14 - нули, кроме отражения объектов бухгалтерского учета, возникающих в деятельности с целевыми средствами, предоставляемыми в рамках реализации национальных проектов (программ), а также комплексного плана модернизации и расширения магистральной инфраструктуры (региональных проектов в составе национальных проектов), если иное не предусмотрено требованиями целевого назначения активов, обязательств, иных объектов бухгалтерского учета;</w:t>
      </w:r>
      <w:proofErr w:type="gramEnd"/>
    </w:p>
    <w:p w14:paraId="732AEF1F" w14:textId="77777777" w:rsidR="00DC6CF7" w:rsidRPr="00C14514" w:rsidRDefault="00DC6CF7" w:rsidP="00DC6CF7">
      <w:pPr>
        <w:numPr>
          <w:ilvl w:val="0"/>
          <w:numId w:val="16"/>
        </w:numPr>
        <w:jc w:val="both"/>
        <w:rPr>
          <w:sz w:val="24"/>
          <w:szCs w:val="24"/>
        </w:rPr>
      </w:pPr>
      <w:r w:rsidRPr="00C14514">
        <w:rPr>
          <w:sz w:val="24"/>
          <w:szCs w:val="24"/>
        </w:rPr>
        <w:t>в разрядах 15 - 17 - код вида расходов бюджетов.</w:t>
      </w:r>
    </w:p>
    <w:p w14:paraId="512468E1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В разрядах 1 – 17 номера счета 201 00 "Денежные средства учреждения" ставятся нули.</w:t>
      </w:r>
    </w:p>
    <w:p w14:paraId="7CD859E0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В разрядах 1 – 4 номеров счетов Х 401 50 226, Х 401 20 226, Х 109 ХХ 226, Х 206 26 ХХХ, Х 302 26 ХХХ ставится код раздела, подраздела классификации расходов бюджетов, в разрядах 5 - 14 нули, если не предусмотрено иное, в разрядах 15 -17 - КВР 244.</w:t>
      </w:r>
    </w:p>
    <w:p w14:paraId="12FCD3EC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В разрядах 5 – 17 номеров счетов аналитического учета счетов 0 111 60 000, 0 104 00 000 и корреспондирующих с ними счетов 0 401 20 000 ставятся нули. Иное может быть предусмотрено целевым назначением имущества и (или) средств - источника финансового обеспечения приобретаемого имущества. Таким образом, к счетам 0 111 60 000, 0 104 00 000 указывается классификационный признак счетов (КПС) вида КРБ – ХХХХ0000000000000.</w:t>
      </w:r>
    </w:p>
    <w:p w14:paraId="085ACDCB" w14:textId="77777777" w:rsidR="00DC6CF7" w:rsidRPr="00C14514" w:rsidRDefault="00DC6CF7" w:rsidP="00DC6CF7">
      <w:pPr>
        <w:ind w:firstLine="709"/>
        <w:jc w:val="center"/>
        <w:rPr>
          <w:b/>
          <w:bCs/>
          <w:sz w:val="24"/>
          <w:szCs w:val="24"/>
        </w:rPr>
      </w:pPr>
      <w:r w:rsidRPr="00C14514">
        <w:rPr>
          <w:b/>
          <w:bCs/>
          <w:sz w:val="24"/>
          <w:szCs w:val="24"/>
        </w:rPr>
        <w:t>Налоговый учет</w:t>
      </w:r>
    </w:p>
    <w:p w14:paraId="1E959C0C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В целях исчисления налога на прибыль нематериальными активами признаются только результаты интеллектуальной деятельности, на которые есть исключительные права (</w:t>
      </w:r>
      <w:hyperlink r:id="rId26" w:tgtFrame="_top" w:history="1">
        <w:r w:rsidRPr="00C14514">
          <w:rPr>
            <w:sz w:val="24"/>
            <w:szCs w:val="24"/>
          </w:rPr>
          <w:t>п. 3 ст. 257 НК РФ</w:t>
        </w:r>
      </w:hyperlink>
      <w:r w:rsidRPr="00C14514">
        <w:rPr>
          <w:sz w:val="24"/>
          <w:szCs w:val="24"/>
        </w:rPr>
        <w:t xml:space="preserve">). Неисключительные права пользования НМА (счет 111 60) не относятся к амортизируемому имуществу независимо от стоимости и срока полезного </w:t>
      </w:r>
      <w:r w:rsidRPr="00C14514">
        <w:rPr>
          <w:sz w:val="24"/>
          <w:szCs w:val="24"/>
        </w:rPr>
        <w:lastRenderedPageBreak/>
        <w:t>использования (</w:t>
      </w:r>
      <w:hyperlink r:id="rId27" w:tgtFrame="_top" w:history="1">
        <w:r w:rsidRPr="00C14514">
          <w:rPr>
            <w:sz w:val="24"/>
            <w:szCs w:val="24"/>
          </w:rPr>
          <w:t>п. 1 ст. 256 НК РФ</w:t>
        </w:r>
      </w:hyperlink>
      <w:r w:rsidRPr="00C14514">
        <w:rPr>
          <w:sz w:val="24"/>
          <w:szCs w:val="24"/>
        </w:rPr>
        <w:t>). Расходы на приобретение таких прав относятся к прочим расходам, связанным с производством и реализацией (</w:t>
      </w:r>
      <w:proofErr w:type="spellStart"/>
      <w:r w:rsidRPr="00C14514">
        <w:rPr>
          <w:sz w:val="24"/>
          <w:szCs w:val="24"/>
        </w:rPr>
        <w:fldChar w:fldCharType="begin"/>
      </w:r>
      <w:r w:rsidRPr="00C14514">
        <w:rPr>
          <w:sz w:val="24"/>
          <w:szCs w:val="24"/>
        </w:rPr>
        <w:instrText>HYPERLINK "https://its.1c.ru/db/garant/content/10800200/hdoc/264126" \t "_top"</w:instrText>
      </w:r>
      <w:r w:rsidRPr="00C14514">
        <w:rPr>
          <w:sz w:val="24"/>
          <w:szCs w:val="24"/>
        </w:rPr>
        <w:fldChar w:fldCharType="separate"/>
      </w:r>
      <w:r w:rsidRPr="00C14514">
        <w:rPr>
          <w:sz w:val="24"/>
          <w:szCs w:val="24"/>
        </w:rPr>
        <w:t>пп</w:t>
      </w:r>
      <w:proofErr w:type="spellEnd"/>
      <w:r w:rsidRPr="00C14514">
        <w:rPr>
          <w:sz w:val="24"/>
          <w:szCs w:val="24"/>
        </w:rPr>
        <w:t>. 26</w:t>
      </w:r>
      <w:r w:rsidRPr="00C14514">
        <w:rPr>
          <w:sz w:val="24"/>
          <w:szCs w:val="24"/>
        </w:rPr>
        <w:fldChar w:fldCharType="end"/>
      </w:r>
      <w:r w:rsidRPr="00C14514">
        <w:rPr>
          <w:sz w:val="24"/>
          <w:szCs w:val="24"/>
        </w:rPr>
        <w:t>, </w:t>
      </w:r>
      <w:hyperlink r:id="rId28" w:tgtFrame="_top" w:history="1">
        <w:r w:rsidRPr="00C14514">
          <w:rPr>
            <w:sz w:val="24"/>
            <w:szCs w:val="24"/>
          </w:rPr>
          <w:t>37 п. 1 ст. 264 НК РФ</w:t>
        </w:r>
      </w:hyperlink>
      <w:r w:rsidRPr="00C14514">
        <w:rPr>
          <w:sz w:val="24"/>
          <w:szCs w:val="24"/>
        </w:rPr>
        <w:t>), и включаются в налоговую базу равномерно в течение срока использования (</w:t>
      </w:r>
      <w:hyperlink r:id="rId29" w:tgtFrame="_top" w:history="1">
        <w:r w:rsidRPr="00C14514">
          <w:rPr>
            <w:sz w:val="24"/>
            <w:szCs w:val="24"/>
          </w:rPr>
          <w:t>п. 1 ст. 272 НК РФ</w:t>
        </w:r>
      </w:hyperlink>
      <w:r w:rsidRPr="00C14514">
        <w:rPr>
          <w:sz w:val="24"/>
          <w:szCs w:val="24"/>
        </w:rPr>
        <w:t>).</w:t>
      </w:r>
    </w:p>
    <w:p w14:paraId="6C902DC8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Если из условий договора на приобретение неисключительных прав нельзя определить срок использования программ для ЭВМ или договор является бессрочным, расходы распределяются с учетом принципа равномерности признания доходов и расходов. Налогоплательщик в налоговом учете вправе самостоятельно определить период, в течение которого эти расходы будут учитываться в целях налогообложения прибыли. Разъяснения даны в письме Минфина России от 15.02.2021 № 07-01-09/10106.</w:t>
      </w:r>
    </w:p>
    <w:p w14:paraId="72393F0C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Расходы признаются для целей налогообложения прибыли, только если они произведены в деятельности, направленной на получение дохода (</w:t>
      </w:r>
      <w:hyperlink r:id="rId30" w:tgtFrame="_top" w:history="1">
        <w:r w:rsidRPr="00C14514">
          <w:rPr>
            <w:sz w:val="24"/>
            <w:szCs w:val="24"/>
          </w:rPr>
          <w:t>п. 1 ст. 252 НК РФ</w:t>
        </w:r>
      </w:hyperlink>
      <w:r w:rsidRPr="00C14514">
        <w:rPr>
          <w:sz w:val="24"/>
          <w:szCs w:val="24"/>
        </w:rPr>
        <w:t>). Не учитываются в целях налогообложения прибыли расходы в рамках целевого финансирования или целевых поступлений, к которым относятся субсидии, средства ОМС, гранты, пожертвования (</w:t>
      </w:r>
      <w:proofErr w:type="spellStart"/>
      <w:r w:rsidRPr="00C14514">
        <w:rPr>
          <w:sz w:val="24"/>
          <w:szCs w:val="24"/>
        </w:rPr>
        <w:fldChar w:fldCharType="begin"/>
      </w:r>
      <w:r w:rsidRPr="00C14514">
        <w:rPr>
          <w:sz w:val="24"/>
          <w:szCs w:val="24"/>
        </w:rPr>
        <w:instrText>HYPERLINK "https://its.1c.ru/db/garant/content/10800200/hdoc/2510114" \t "_top"</w:instrText>
      </w:r>
      <w:r w:rsidRPr="00C14514">
        <w:rPr>
          <w:sz w:val="24"/>
          <w:szCs w:val="24"/>
        </w:rPr>
        <w:fldChar w:fldCharType="separate"/>
      </w:r>
      <w:r w:rsidRPr="00C14514">
        <w:rPr>
          <w:sz w:val="24"/>
          <w:szCs w:val="24"/>
        </w:rPr>
        <w:t>пп</w:t>
      </w:r>
      <w:proofErr w:type="spellEnd"/>
      <w:r w:rsidRPr="00C14514">
        <w:rPr>
          <w:sz w:val="24"/>
          <w:szCs w:val="24"/>
        </w:rPr>
        <w:t>. 14 п. 1</w:t>
      </w:r>
      <w:r w:rsidRPr="00C14514">
        <w:rPr>
          <w:sz w:val="24"/>
          <w:szCs w:val="24"/>
        </w:rPr>
        <w:fldChar w:fldCharType="end"/>
      </w:r>
      <w:r w:rsidRPr="00C14514">
        <w:rPr>
          <w:sz w:val="24"/>
          <w:szCs w:val="24"/>
        </w:rPr>
        <w:t>, </w:t>
      </w:r>
      <w:hyperlink r:id="rId31" w:tgtFrame="_top" w:history="1">
        <w:r w:rsidRPr="00C14514">
          <w:rPr>
            <w:sz w:val="24"/>
            <w:szCs w:val="24"/>
          </w:rPr>
          <w:t>п. 2 ст. 251</w:t>
        </w:r>
      </w:hyperlink>
      <w:r w:rsidRPr="00C14514">
        <w:rPr>
          <w:sz w:val="24"/>
          <w:szCs w:val="24"/>
        </w:rPr>
        <w:t>, </w:t>
      </w:r>
      <w:hyperlink r:id="rId32" w:tgtFrame="_top" w:history="1">
        <w:r w:rsidRPr="00C14514">
          <w:rPr>
            <w:sz w:val="24"/>
            <w:szCs w:val="24"/>
          </w:rPr>
          <w:t>п. 1 ст. 252</w:t>
        </w:r>
      </w:hyperlink>
      <w:r w:rsidRPr="00C14514">
        <w:rPr>
          <w:sz w:val="24"/>
          <w:szCs w:val="24"/>
        </w:rPr>
        <w:t>, </w:t>
      </w:r>
      <w:hyperlink r:id="rId33" w:tgtFrame="_top" w:history="1">
        <w:r w:rsidRPr="00C14514">
          <w:rPr>
            <w:sz w:val="24"/>
            <w:szCs w:val="24"/>
          </w:rPr>
          <w:t>п. 49 ст. 270 НК РФ</w:t>
        </w:r>
      </w:hyperlink>
      <w:r w:rsidRPr="00C14514">
        <w:rPr>
          <w:sz w:val="24"/>
          <w:szCs w:val="24"/>
        </w:rPr>
        <w:t>). Получатели целевого финансирования и целевых поступлений обязаны вести раздельный учет доходов и связанных с ними расходов (</w:t>
      </w:r>
      <w:proofErr w:type="spellStart"/>
      <w:r w:rsidRPr="00C14514">
        <w:rPr>
          <w:sz w:val="24"/>
          <w:szCs w:val="24"/>
        </w:rPr>
        <w:fldChar w:fldCharType="begin"/>
      </w:r>
      <w:r w:rsidRPr="00C14514">
        <w:rPr>
          <w:sz w:val="24"/>
          <w:szCs w:val="24"/>
        </w:rPr>
        <w:instrText>HYPERLINK "https://its.1c.ru/db/garant/content/10800200/hdoc/2510114" \t "_top"</w:instrText>
      </w:r>
      <w:r w:rsidRPr="00C14514">
        <w:rPr>
          <w:sz w:val="24"/>
          <w:szCs w:val="24"/>
        </w:rPr>
        <w:fldChar w:fldCharType="separate"/>
      </w:r>
      <w:r w:rsidRPr="00C14514">
        <w:rPr>
          <w:sz w:val="24"/>
          <w:szCs w:val="24"/>
        </w:rPr>
        <w:t>пп</w:t>
      </w:r>
      <w:proofErr w:type="spellEnd"/>
      <w:r w:rsidRPr="00C14514">
        <w:rPr>
          <w:sz w:val="24"/>
          <w:szCs w:val="24"/>
        </w:rPr>
        <w:t>. 14 п. 1</w:t>
      </w:r>
      <w:r w:rsidRPr="00C14514">
        <w:rPr>
          <w:sz w:val="24"/>
          <w:szCs w:val="24"/>
        </w:rPr>
        <w:fldChar w:fldCharType="end"/>
      </w:r>
      <w:r w:rsidRPr="00C14514">
        <w:rPr>
          <w:sz w:val="24"/>
          <w:szCs w:val="24"/>
        </w:rPr>
        <w:t>, </w:t>
      </w:r>
      <w:hyperlink r:id="rId34" w:tgtFrame="_top" w:history="1">
        <w:r w:rsidRPr="00C14514">
          <w:rPr>
            <w:sz w:val="24"/>
            <w:szCs w:val="24"/>
          </w:rPr>
          <w:t>п. 2 ст. 251 НК РФ</w:t>
        </w:r>
      </w:hyperlink>
      <w:r w:rsidRPr="00C14514">
        <w:rPr>
          <w:sz w:val="24"/>
          <w:szCs w:val="24"/>
        </w:rPr>
        <w:t>).</w:t>
      </w:r>
    </w:p>
    <w:p w14:paraId="1934B70F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На основании </w:t>
      </w:r>
      <w:hyperlink r:id="rId35" w:tgtFrame="_top" w:history="1">
        <w:r w:rsidRPr="00C14514">
          <w:rPr>
            <w:sz w:val="24"/>
            <w:szCs w:val="24"/>
          </w:rPr>
          <w:t>ст. 171</w:t>
        </w:r>
      </w:hyperlink>
      <w:r w:rsidRPr="00C14514">
        <w:rPr>
          <w:sz w:val="24"/>
          <w:szCs w:val="24"/>
        </w:rPr>
        <w:t>, </w:t>
      </w:r>
      <w:hyperlink r:id="rId36" w:tgtFrame="_top" w:history="1">
        <w:r w:rsidRPr="00C14514">
          <w:rPr>
            <w:sz w:val="24"/>
            <w:szCs w:val="24"/>
          </w:rPr>
          <w:t>172 НК РФ</w:t>
        </w:r>
      </w:hyperlink>
      <w:r w:rsidRPr="00C14514">
        <w:rPr>
          <w:sz w:val="24"/>
          <w:szCs w:val="24"/>
        </w:rPr>
        <w:t> сумму НДС можно принять к вычету при соблюдении трех условий:</w:t>
      </w:r>
    </w:p>
    <w:p w14:paraId="165F6C21" w14:textId="77777777" w:rsidR="00DC6CF7" w:rsidRPr="00C14514" w:rsidRDefault="00DC6CF7" w:rsidP="00DC6CF7">
      <w:pPr>
        <w:numPr>
          <w:ilvl w:val="0"/>
          <w:numId w:val="15"/>
        </w:numPr>
        <w:jc w:val="both"/>
        <w:rPr>
          <w:sz w:val="24"/>
          <w:szCs w:val="24"/>
        </w:rPr>
      </w:pPr>
      <w:r w:rsidRPr="00C14514">
        <w:rPr>
          <w:sz w:val="24"/>
          <w:szCs w:val="24"/>
        </w:rPr>
        <w:t>принятие к учету товаров (работ, услуг);</w:t>
      </w:r>
    </w:p>
    <w:p w14:paraId="65C3F1DF" w14:textId="77777777" w:rsidR="00DC6CF7" w:rsidRPr="00C14514" w:rsidRDefault="00DC6CF7" w:rsidP="00DC6CF7">
      <w:pPr>
        <w:numPr>
          <w:ilvl w:val="0"/>
          <w:numId w:val="15"/>
        </w:numPr>
        <w:jc w:val="both"/>
        <w:rPr>
          <w:sz w:val="24"/>
          <w:szCs w:val="24"/>
        </w:rPr>
      </w:pPr>
      <w:r w:rsidRPr="00C14514">
        <w:rPr>
          <w:sz w:val="24"/>
          <w:szCs w:val="24"/>
        </w:rPr>
        <w:t>использование товаров (работ, услуг) в облагаемой НДС деятельности;</w:t>
      </w:r>
    </w:p>
    <w:p w14:paraId="2922E795" w14:textId="77777777" w:rsidR="00DC6CF7" w:rsidRPr="00C14514" w:rsidRDefault="00DC6CF7" w:rsidP="00DC6CF7">
      <w:pPr>
        <w:numPr>
          <w:ilvl w:val="0"/>
          <w:numId w:val="15"/>
        </w:numPr>
        <w:jc w:val="both"/>
        <w:rPr>
          <w:sz w:val="24"/>
          <w:szCs w:val="24"/>
        </w:rPr>
      </w:pPr>
      <w:r w:rsidRPr="00C14514">
        <w:rPr>
          <w:sz w:val="24"/>
          <w:szCs w:val="24"/>
        </w:rPr>
        <w:t>наличие счета-фактуры.</w:t>
      </w:r>
    </w:p>
    <w:p w14:paraId="3B1B045D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"Входной" НДС, относящийся к необлагаемым операциям, включается в стоимость приобретенных товаров (работ, услуг), в т. ч. основных средств и нематериальных активов (</w:t>
      </w:r>
      <w:hyperlink r:id="rId37" w:tgtFrame="_top" w:history="1">
        <w:r w:rsidRPr="00C14514">
          <w:rPr>
            <w:sz w:val="24"/>
            <w:szCs w:val="24"/>
          </w:rPr>
          <w:t>п. 2 ст. 170 НК РФ</w:t>
        </w:r>
      </w:hyperlink>
      <w:r w:rsidRPr="00C14514">
        <w:rPr>
          <w:sz w:val="24"/>
          <w:szCs w:val="24"/>
        </w:rPr>
        <w:t>).</w:t>
      </w:r>
    </w:p>
    <w:p w14:paraId="16833755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proofErr w:type="gramStart"/>
      <w:r w:rsidRPr="00C14514">
        <w:rPr>
          <w:sz w:val="24"/>
          <w:szCs w:val="24"/>
        </w:rPr>
        <w:t>Согласно </w:t>
      </w:r>
      <w:proofErr w:type="spellStart"/>
      <w:r w:rsidRPr="00C14514">
        <w:rPr>
          <w:sz w:val="24"/>
          <w:szCs w:val="24"/>
        </w:rPr>
        <w:fldChar w:fldCharType="begin"/>
      </w:r>
      <w:r w:rsidRPr="00C14514">
        <w:rPr>
          <w:sz w:val="24"/>
          <w:szCs w:val="24"/>
        </w:rPr>
        <w:instrText>HYPERLINK "https://its.1c.ru/db/garant/content/10800200/hdoc/1492" \t "_top"</w:instrText>
      </w:r>
      <w:r w:rsidRPr="00C14514">
        <w:rPr>
          <w:sz w:val="24"/>
          <w:szCs w:val="24"/>
        </w:rPr>
        <w:fldChar w:fldCharType="separate"/>
      </w:r>
      <w:r w:rsidRPr="00C14514">
        <w:rPr>
          <w:sz w:val="24"/>
          <w:szCs w:val="24"/>
        </w:rPr>
        <w:t>пп</w:t>
      </w:r>
      <w:proofErr w:type="spellEnd"/>
      <w:r w:rsidRPr="00C14514">
        <w:rPr>
          <w:sz w:val="24"/>
          <w:szCs w:val="24"/>
        </w:rPr>
        <w:t>. 26 п. 2 ст. 149 НК РФ</w:t>
      </w:r>
      <w:r w:rsidRPr="00C14514">
        <w:rPr>
          <w:sz w:val="24"/>
          <w:szCs w:val="24"/>
        </w:rPr>
        <w:fldChar w:fldCharType="end"/>
      </w:r>
      <w:r w:rsidRPr="00C14514">
        <w:rPr>
          <w:sz w:val="24"/>
          <w:szCs w:val="24"/>
        </w:rPr>
        <w:t> освобождаются от НДС операции по приобретению исключительных прав на программы для ЭВМ и базы данных, включенные в единый реестр российских программ для ЭВМ и баз данных, прав на использование таких программ и баз данных (включая обновления к ним и дополнительные функциональные возможности), в т. ч. путем предоставления удаленного доступа к ним</w:t>
      </w:r>
      <w:proofErr w:type="gramEnd"/>
      <w:r w:rsidRPr="00C14514">
        <w:rPr>
          <w:sz w:val="24"/>
          <w:szCs w:val="24"/>
        </w:rPr>
        <w:t xml:space="preserve"> через информационно-телекоммуникационную сеть.</w:t>
      </w:r>
    </w:p>
    <w:p w14:paraId="42EE7FA9" w14:textId="77777777" w:rsidR="00DC6CF7" w:rsidRPr="00C14514" w:rsidRDefault="00DC6CF7" w:rsidP="00DC6CF7">
      <w:pPr>
        <w:ind w:firstLine="709"/>
        <w:jc w:val="center"/>
        <w:rPr>
          <w:b/>
          <w:bCs/>
          <w:sz w:val="24"/>
          <w:szCs w:val="24"/>
        </w:rPr>
      </w:pPr>
      <w:r w:rsidRPr="00C14514">
        <w:rPr>
          <w:b/>
          <w:bCs/>
          <w:sz w:val="24"/>
          <w:szCs w:val="24"/>
        </w:rPr>
        <w:t>Документальное оформление</w:t>
      </w:r>
    </w:p>
    <w:p w14:paraId="52A450AF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Неисключительное право на программное обеспечение принимается к учету в соответствии с лицензионным договором, актом на передачу прав. Операция может оформляться бухгалтерской справкой (</w:t>
      </w:r>
      <w:hyperlink r:id="rId38" w:tgtFrame="_top" w:history="1">
        <w:r w:rsidRPr="00C14514">
          <w:rPr>
            <w:sz w:val="24"/>
            <w:szCs w:val="24"/>
          </w:rPr>
          <w:t>ф. 0504833</w:t>
        </w:r>
      </w:hyperlink>
      <w:r w:rsidRPr="00C14514">
        <w:rPr>
          <w:sz w:val="24"/>
          <w:szCs w:val="24"/>
        </w:rPr>
        <w:t>).</w:t>
      </w:r>
    </w:p>
    <w:p w14:paraId="04B81EB2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Для ежемесячного отнесения расходов на приобретение программного продукта, учтенных в составе расходов будущих периодов, на финансовый результат текущего года также применяется бухгалтерская справка (</w:t>
      </w:r>
      <w:hyperlink r:id="rId39" w:tgtFrame="_top" w:history="1">
        <w:r w:rsidRPr="00C14514">
          <w:rPr>
            <w:sz w:val="24"/>
            <w:szCs w:val="24"/>
          </w:rPr>
          <w:t>ф. 0504833</w:t>
        </w:r>
      </w:hyperlink>
      <w:r w:rsidRPr="00C14514">
        <w:rPr>
          <w:sz w:val="24"/>
          <w:szCs w:val="24"/>
        </w:rPr>
        <w:t>).</w:t>
      </w:r>
    </w:p>
    <w:p w14:paraId="267E5354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С 01.01.2023 все учреждения обязаны применять электронные формы первичных документов, утв. приказом Минфина России </w:t>
      </w:r>
      <w:hyperlink r:id="rId40" w:tgtFrame="_top" w:history="1">
        <w:r w:rsidRPr="00C14514">
          <w:rPr>
            <w:sz w:val="24"/>
            <w:szCs w:val="24"/>
          </w:rPr>
          <w:t>от 15.04.2021 № 61н</w:t>
        </w:r>
      </w:hyperlink>
      <w:r w:rsidRPr="00C14514">
        <w:rPr>
          <w:sz w:val="24"/>
          <w:szCs w:val="24"/>
        </w:rPr>
        <w:t xml:space="preserve">. Применять их можно и </w:t>
      </w:r>
      <w:r w:rsidRPr="00C14514">
        <w:rPr>
          <w:sz w:val="24"/>
          <w:szCs w:val="24"/>
        </w:rPr>
        <w:lastRenderedPageBreak/>
        <w:t>ранее, если это установлено учетной политикой. Электронные первичные учетные документы и электронные регистры бухгалтерского учета составляются в форме электронного документа, подписанного квалифицированной электронной подписью, либо в установленных случаях - простой электронной подписью.</w:t>
      </w:r>
    </w:p>
    <w:p w14:paraId="7C3A92B2" w14:textId="77777777" w:rsidR="00DC6CF7" w:rsidRPr="00C14514" w:rsidRDefault="00DC6CF7" w:rsidP="00DC6CF7">
      <w:pPr>
        <w:ind w:firstLine="709"/>
        <w:jc w:val="center"/>
        <w:rPr>
          <w:b/>
          <w:bCs/>
          <w:color w:val="5B9BD5" w:themeColor="accent1"/>
          <w:sz w:val="24"/>
          <w:szCs w:val="24"/>
        </w:rPr>
      </w:pPr>
      <w:r w:rsidRPr="00C14514">
        <w:rPr>
          <w:b/>
          <w:bCs/>
          <w:color w:val="5B9BD5" w:themeColor="accent1"/>
          <w:sz w:val="24"/>
          <w:szCs w:val="24"/>
        </w:rPr>
        <w:t>Приобретение неисключительного права пользования программой на неопределенный срок</w:t>
      </w:r>
    </w:p>
    <w:p w14:paraId="12604AC9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Охраняемые результаты интеллектуальной деятельности и средства индивидуализации перечислены в </w:t>
      </w:r>
      <w:hyperlink r:id="rId41" w:tgtFrame="_top" w:history="1">
        <w:r w:rsidRPr="00C14514">
          <w:t>ст. 1225 ГК РФ</w:t>
        </w:r>
      </w:hyperlink>
      <w:r w:rsidRPr="00C14514">
        <w:rPr>
          <w:sz w:val="24"/>
          <w:szCs w:val="24"/>
        </w:rPr>
        <w:t>, среди прочих в этот перечень включены программы для ЭВМ, базы данных. Правообладатель может распорядиться принадлежащим ему исключительным правом на результат интеллектуальной деятельности или на средство индивидуализации любым не противоречащим закону и существу такого исключительного права способом, в т. ч. путем предоставления другому лицу права использования таким результатом в установленных договором пределах (лицензионный договор).</w:t>
      </w:r>
    </w:p>
    <w:p w14:paraId="1321AE34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Заключение лицензионного договора не влечет за собой переход исключительного права к лицензиату (</w:t>
      </w:r>
      <w:hyperlink r:id="rId42" w:tgtFrame="_top" w:history="1">
        <w:r w:rsidRPr="00C14514">
          <w:t>п. 1 ст. 1233 ГК РФ</w:t>
        </w:r>
      </w:hyperlink>
      <w:r w:rsidRPr="00C14514">
        <w:rPr>
          <w:sz w:val="24"/>
          <w:szCs w:val="24"/>
        </w:rPr>
        <w:t>). Отношения по лицензионному договору регулируются </w:t>
      </w:r>
      <w:hyperlink r:id="rId43" w:tgtFrame="_top" w:history="1">
        <w:r w:rsidRPr="00C14514">
          <w:t>ст. 1235</w:t>
        </w:r>
      </w:hyperlink>
      <w:r w:rsidRPr="00C14514">
        <w:rPr>
          <w:sz w:val="24"/>
          <w:szCs w:val="24"/>
        </w:rPr>
        <w:t> - </w:t>
      </w:r>
      <w:hyperlink r:id="rId44" w:tgtFrame="_top" w:history="1">
        <w:r w:rsidRPr="00C14514">
          <w:t>1237 ГК РФ</w:t>
        </w:r>
      </w:hyperlink>
      <w:r w:rsidRPr="00C14514">
        <w:rPr>
          <w:sz w:val="24"/>
          <w:szCs w:val="24"/>
        </w:rPr>
        <w:t>.</w:t>
      </w:r>
    </w:p>
    <w:p w14:paraId="0E24C8AD" w14:textId="77777777" w:rsidR="00DC6CF7" w:rsidRPr="00C14514" w:rsidRDefault="00DC6CF7" w:rsidP="00DC6CF7">
      <w:pPr>
        <w:ind w:firstLine="709"/>
        <w:jc w:val="center"/>
        <w:rPr>
          <w:b/>
          <w:bCs/>
          <w:sz w:val="24"/>
          <w:szCs w:val="24"/>
        </w:rPr>
      </w:pPr>
      <w:r w:rsidRPr="00C14514">
        <w:rPr>
          <w:b/>
          <w:bCs/>
          <w:sz w:val="24"/>
          <w:szCs w:val="24"/>
        </w:rPr>
        <w:t>Бухгалтерский учет</w:t>
      </w:r>
    </w:p>
    <w:p w14:paraId="343348C6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Предоставление (получение) прав пользования результатами интеллектуальной деятельности или средствами индивидуализации отражается в учете на основании лицензионных договоров, договоров коммерческой концессии и других договоров, заключенных в соответствии с законодательством.</w:t>
      </w:r>
    </w:p>
    <w:p w14:paraId="2E7BA90D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Единые требования к бухгалтерскому учету нематериальных активов установлены СГФ "Нематериальные активы" утв. приказом Минфина России </w:t>
      </w:r>
      <w:hyperlink r:id="rId45" w:tgtFrame="_top" w:history="1">
        <w:r w:rsidRPr="00C14514">
          <w:t>от 15.11.2019 № 181н</w:t>
        </w:r>
      </w:hyperlink>
      <w:r w:rsidRPr="00C14514">
        <w:rPr>
          <w:sz w:val="24"/>
          <w:szCs w:val="24"/>
        </w:rPr>
        <w:t>. Методические рекомендации по применению стандарта направлены письмом Минфина России </w:t>
      </w:r>
      <w:hyperlink r:id="rId46" w:tgtFrame="_top" w:history="1">
        <w:r w:rsidRPr="00C14514">
          <w:t>от 30.11.2020 № 02-07-07/104384</w:t>
        </w:r>
      </w:hyperlink>
      <w:r w:rsidRPr="00C14514">
        <w:rPr>
          <w:sz w:val="24"/>
          <w:szCs w:val="24"/>
        </w:rPr>
        <w:t>.</w:t>
      </w:r>
    </w:p>
    <w:p w14:paraId="59111862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В соответствии с </w:t>
      </w:r>
      <w:hyperlink r:id="rId47" w:tgtFrame="_top" w:history="1">
        <w:r w:rsidRPr="00C14514">
          <w:t>п. 6 стандарта</w:t>
        </w:r>
      </w:hyperlink>
      <w:r w:rsidRPr="00C14514">
        <w:rPr>
          <w:sz w:val="24"/>
          <w:szCs w:val="24"/>
        </w:rPr>
        <w:t> нематериальным активом признается объект нефинансовых активов, который соответствует следующим критериям:</w:t>
      </w:r>
    </w:p>
    <w:p w14:paraId="7FE15E6F" w14:textId="77777777" w:rsidR="00DC6CF7" w:rsidRPr="00C14514" w:rsidRDefault="00DC6CF7" w:rsidP="00DC6CF7">
      <w:pPr>
        <w:pStyle w:val="a5"/>
        <w:numPr>
          <w:ilvl w:val="0"/>
          <w:numId w:val="11"/>
        </w:numPr>
        <w:jc w:val="both"/>
        <w:rPr>
          <w:sz w:val="24"/>
          <w:szCs w:val="24"/>
        </w:rPr>
      </w:pPr>
      <w:r w:rsidRPr="00C14514">
        <w:rPr>
          <w:sz w:val="24"/>
          <w:szCs w:val="24"/>
        </w:rPr>
        <w:t>предназначен для неоднократного и (или) постоянного использования в деятельности учреждения свыше 12 мес.;</w:t>
      </w:r>
    </w:p>
    <w:p w14:paraId="03F0CBAD" w14:textId="77777777" w:rsidR="00DC6CF7" w:rsidRPr="00C14514" w:rsidRDefault="00DC6CF7" w:rsidP="00DC6CF7">
      <w:pPr>
        <w:pStyle w:val="a5"/>
        <w:numPr>
          <w:ilvl w:val="0"/>
          <w:numId w:val="11"/>
        </w:numPr>
        <w:jc w:val="both"/>
        <w:rPr>
          <w:sz w:val="24"/>
          <w:szCs w:val="24"/>
        </w:rPr>
      </w:pPr>
      <w:r w:rsidRPr="00C14514">
        <w:rPr>
          <w:sz w:val="24"/>
          <w:szCs w:val="24"/>
        </w:rPr>
        <w:t>не имеет материально-вещественной формы;</w:t>
      </w:r>
    </w:p>
    <w:p w14:paraId="47C26F5C" w14:textId="77777777" w:rsidR="00DC6CF7" w:rsidRPr="00C14514" w:rsidRDefault="00DC6CF7" w:rsidP="00DC6CF7">
      <w:pPr>
        <w:pStyle w:val="a5"/>
        <w:numPr>
          <w:ilvl w:val="0"/>
          <w:numId w:val="11"/>
        </w:numPr>
        <w:jc w:val="both"/>
        <w:rPr>
          <w:sz w:val="24"/>
          <w:szCs w:val="24"/>
        </w:rPr>
      </w:pPr>
      <w:r w:rsidRPr="00C14514">
        <w:rPr>
          <w:sz w:val="24"/>
          <w:szCs w:val="24"/>
        </w:rPr>
        <w:t>может быть идентифицирован, выделен, отделен от другого имущества, в отношении которого у учреждения при приобретении (создании) возникли исключительные права, права в соответствии с лицензионными договорами либо иными документами, подтверждающими существование права на актив.</w:t>
      </w:r>
    </w:p>
    <w:p w14:paraId="0936E927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Таким образом, в целях применения СГФ "Нематериальные активы" неисключительные права на результаты интеллектуальной деятельности, возникающие на основании лицензионных соглашений, признаются нематериальными активами. Они принимаются к учету по первоначальной стоимости (</w:t>
      </w:r>
      <w:hyperlink r:id="rId48" w:tgtFrame="_top" w:history="1">
        <w:r w:rsidRPr="00C14514">
          <w:t>п. 10 СГФ "Нематериальные активы"</w:t>
        </w:r>
      </w:hyperlink>
      <w:r w:rsidRPr="00C14514">
        <w:rPr>
          <w:sz w:val="24"/>
          <w:szCs w:val="24"/>
        </w:rPr>
        <w:t xml:space="preserve">). </w:t>
      </w:r>
      <w:proofErr w:type="gramStart"/>
      <w:r w:rsidRPr="00C14514">
        <w:rPr>
          <w:sz w:val="24"/>
          <w:szCs w:val="24"/>
        </w:rPr>
        <w:t xml:space="preserve">Порядок формирования первоначальной стоимости неисключительного права на </w:t>
      </w:r>
      <w:r w:rsidRPr="00C14514">
        <w:rPr>
          <w:sz w:val="24"/>
          <w:szCs w:val="24"/>
        </w:rPr>
        <w:lastRenderedPageBreak/>
        <w:t>результат интеллектуальной деятельности, приобретенного по обменной операции, определен </w:t>
      </w:r>
      <w:proofErr w:type="spellStart"/>
      <w:r w:rsidRPr="00C14514">
        <w:rPr>
          <w:sz w:val="24"/>
          <w:szCs w:val="24"/>
        </w:rPr>
        <w:fldChar w:fldCharType="begin"/>
      </w:r>
      <w:r w:rsidRPr="00C14514">
        <w:rPr>
          <w:sz w:val="24"/>
          <w:szCs w:val="24"/>
        </w:rPr>
        <w:instrText>HYPERLINK "https://its.1c.ru/db/garant/content/73053968/hdoc/1011" \t "_top"</w:instrText>
      </w:r>
      <w:r w:rsidRPr="00C14514">
        <w:rPr>
          <w:sz w:val="24"/>
          <w:szCs w:val="24"/>
        </w:rPr>
        <w:fldChar w:fldCharType="separate"/>
      </w:r>
      <w:r w:rsidRPr="00C14514">
        <w:t>пп</w:t>
      </w:r>
      <w:proofErr w:type="spellEnd"/>
      <w:r w:rsidRPr="00C14514">
        <w:t>. 11</w:t>
      </w:r>
      <w:r w:rsidRPr="00C14514">
        <w:rPr>
          <w:sz w:val="24"/>
          <w:szCs w:val="24"/>
        </w:rPr>
        <w:fldChar w:fldCharType="end"/>
      </w:r>
      <w:r w:rsidRPr="00C14514">
        <w:rPr>
          <w:sz w:val="24"/>
          <w:szCs w:val="24"/>
        </w:rPr>
        <w:t> - </w:t>
      </w:r>
      <w:hyperlink r:id="rId49" w:tgtFrame="_top" w:history="1">
        <w:r w:rsidRPr="00C14514">
          <w:t>15 СГФ "Нематериальные активы"</w:t>
        </w:r>
      </w:hyperlink>
      <w:r w:rsidRPr="00C14514">
        <w:rPr>
          <w:sz w:val="24"/>
          <w:szCs w:val="24"/>
        </w:rPr>
        <w:t>. В нее включается цена приобретения в соответствии с лицензионным договором, а также любые фактические затраты, связанные с приобретением неисключительного права на программное обеспечение.</w:t>
      </w:r>
      <w:proofErr w:type="gramEnd"/>
    </w:p>
    <w:p w14:paraId="1A9B30A5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Приобретение неисключительного права пользования нематериальными активами учитывается в порядке, определенном следующими нормативными документами:</w:t>
      </w:r>
    </w:p>
    <w:p w14:paraId="4EA5FB9D" w14:textId="77777777" w:rsidR="00DC6CF7" w:rsidRPr="00C14514" w:rsidRDefault="00C14514" w:rsidP="00DC6CF7">
      <w:pPr>
        <w:pStyle w:val="a5"/>
        <w:numPr>
          <w:ilvl w:val="0"/>
          <w:numId w:val="12"/>
        </w:numPr>
        <w:jc w:val="both"/>
        <w:rPr>
          <w:sz w:val="24"/>
          <w:szCs w:val="24"/>
        </w:rPr>
      </w:pPr>
      <w:hyperlink r:id="rId50" w:tgtFrame="_top" w:history="1">
        <w:r w:rsidR="00DC6CF7" w:rsidRPr="00C14514">
          <w:t>СГС "Концептуальные основы бухгалтерского учета и отчетности организаций государственного сектора"</w:t>
        </w:r>
      </w:hyperlink>
      <w:r w:rsidR="00DC6CF7" w:rsidRPr="00C14514">
        <w:rPr>
          <w:sz w:val="24"/>
          <w:szCs w:val="24"/>
        </w:rPr>
        <w:t>, утв. приказом Минфина России от 31.12.2016 № 256н;</w:t>
      </w:r>
    </w:p>
    <w:p w14:paraId="50B28F6D" w14:textId="77777777" w:rsidR="00DC6CF7" w:rsidRPr="00C14514" w:rsidRDefault="00C14514" w:rsidP="00DC6CF7">
      <w:pPr>
        <w:pStyle w:val="a5"/>
        <w:numPr>
          <w:ilvl w:val="0"/>
          <w:numId w:val="12"/>
        </w:numPr>
        <w:jc w:val="both"/>
        <w:rPr>
          <w:sz w:val="24"/>
          <w:szCs w:val="24"/>
        </w:rPr>
      </w:pPr>
      <w:hyperlink r:id="rId51" w:tgtFrame="_top" w:history="1">
        <w:r w:rsidR="00DC6CF7" w:rsidRPr="00C14514">
          <w:t>инструкцией</w:t>
        </w:r>
      </w:hyperlink>
      <w:r w:rsidR="00DC6CF7" w:rsidRPr="00C14514">
        <w:rPr>
          <w:sz w:val="24"/>
          <w:szCs w:val="24"/>
        </w:rPr>
        <w:t>, утв. приказом Минфина России от 01.12.2010 № 157н (далее – Инструкция № 157н);</w:t>
      </w:r>
    </w:p>
    <w:p w14:paraId="6D3516D2" w14:textId="77777777" w:rsidR="00DC6CF7" w:rsidRPr="00C14514" w:rsidRDefault="00C14514" w:rsidP="00DC6CF7">
      <w:pPr>
        <w:pStyle w:val="a5"/>
        <w:numPr>
          <w:ilvl w:val="0"/>
          <w:numId w:val="12"/>
        </w:numPr>
        <w:jc w:val="both"/>
        <w:rPr>
          <w:sz w:val="24"/>
          <w:szCs w:val="24"/>
        </w:rPr>
      </w:pPr>
      <w:hyperlink r:id="rId52" w:tgtFrame="_top" w:history="1">
        <w:r w:rsidR="00DC6CF7" w:rsidRPr="00C14514">
          <w:t>инструкцией</w:t>
        </w:r>
      </w:hyperlink>
      <w:r w:rsidR="00DC6CF7" w:rsidRPr="00C14514">
        <w:rPr>
          <w:sz w:val="24"/>
          <w:szCs w:val="24"/>
        </w:rPr>
        <w:t>, утв. приказом Минфина России от 16.12.2010 № 174н (далее – Инструкция № 174н);</w:t>
      </w:r>
    </w:p>
    <w:p w14:paraId="28B96868" w14:textId="77777777" w:rsidR="00DC6CF7" w:rsidRPr="00C14514" w:rsidRDefault="00C14514" w:rsidP="00DC6CF7">
      <w:pPr>
        <w:pStyle w:val="a5"/>
        <w:numPr>
          <w:ilvl w:val="0"/>
          <w:numId w:val="12"/>
        </w:numPr>
        <w:jc w:val="both"/>
        <w:rPr>
          <w:sz w:val="24"/>
          <w:szCs w:val="24"/>
        </w:rPr>
      </w:pPr>
      <w:hyperlink r:id="rId53" w:tgtFrame="_top" w:history="1">
        <w:r w:rsidR="00DC6CF7" w:rsidRPr="00C14514">
          <w:t>инструкцией</w:t>
        </w:r>
      </w:hyperlink>
      <w:r w:rsidR="00DC6CF7" w:rsidRPr="00C14514">
        <w:rPr>
          <w:sz w:val="24"/>
          <w:szCs w:val="24"/>
        </w:rPr>
        <w:t>, утв. приказом Минфина России от 23.12.2010 № 183н (далее – Инструкция № 183н);</w:t>
      </w:r>
    </w:p>
    <w:p w14:paraId="6BE729D5" w14:textId="77777777" w:rsidR="00DC6CF7" w:rsidRPr="00C14514" w:rsidRDefault="00C14514" w:rsidP="00DC6CF7">
      <w:pPr>
        <w:pStyle w:val="a5"/>
        <w:numPr>
          <w:ilvl w:val="0"/>
          <w:numId w:val="12"/>
        </w:numPr>
        <w:jc w:val="both"/>
        <w:rPr>
          <w:sz w:val="24"/>
          <w:szCs w:val="24"/>
        </w:rPr>
      </w:pPr>
      <w:hyperlink r:id="rId54" w:tgtFrame="_top" w:history="1">
        <w:r w:rsidR="00DC6CF7" w:rsidRPr="00C14514">
          <w:t>порядком применения КОСГУ</w:t>
        </w:r>
      </w:hyperlink>
      <w:r w:rsidR="00DC6CF7" w:rsidRPr="00C14514">
        <w:rPr>
          <w:sz w:val="24"/>
          <w:szCs w:val="24"/>
        </w:rPr>
        <w:t>, утв. приказом Минфина России от 29.11.2017 № 209н (далее – Порядок № 209н).</w:t>
      </w:r>
    </w:p>
    <w:p w14:paraId="1E3CB83B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Услуги в области информационных технологий, приобретение неисключительных прав на результаты интеллектуальной деятельности (в т. ч. приобретение пользовательских, лицензионных прав на программное обеспечение, приобретение и обновление справочно-информационных баз данных) оплачиваются по подстатье 226 "Прочие работы, услуги" КОСГУ (</w:t>
      </w:r>
      <w:hyperlink r:id="rId55" w:tgtFrame="_top" w:history="1">
        <w:r w:rsidRPr="00C14514">
          <w:t>п. 10.2.6 Порядка № 209н</w:t>
        </w:r>
      </w:hyperlink>
      <w:r w:rsidRPr="00C14514">
        <w:rPr>
          <w:sz w:val="24"/>
          <w:szCs w:val="24"/>
        </w:rPr>
        <w:t>).</w:t>
      </w:r>
    </w:p>
    <w:p w14:paraId="1A747FFC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Права пользования нематериальными активами учитываются по аналитическому коду группы синтетического счета 60 и соответствующему аналитическому коду вида синтетического счета объекта учета (</w:t>
      </w:r>
      <w:hyperlink r:id="rId56" w:tgtFrame="_top" w:history="1">
        <w:r w:rsidRPr="00C14514">
          <w:t>п. 151.2 Инструкции № 157н</w:t>
        </w:r>
      </w:hyperlink>
      <w:r w:rsidRPr="00C14514">
        <w:rPr>
          <w:sz w:val="24"/>
          <w:szCs w:val="24"/>
        </w:rPr>
        <w:t>):</w:t>
      </w:r>
    </w:p>
    <w:p w14:paraId="025EA424" w14:textId="77777777" w:rsidR="00DC6CF7" w:rsidRPr="00C14514" w:rsidRDefault="00DC6CF7" w:rsidP="00DC6CF7">
      <w:pPr>
        <w:pStyle w:val="a5"/>
        <w:numPr>
          <w:ilvl w:val="0"/>
          <w:numId w:val="13"/>
        </w:numPr>
        <w:jc w:val="both"/>
        <w:rPr>
          <w:sz w:val="24"/>
          <w:szCs w:val="24"/>
        </w:rPr>
      </w:pPr>
      <w:r w:rsidRPr="00C14514">
        <w:rPr>
          <w:sz w:val="24"/>
          <w:szCs w:val="24"/>
        </w:rPr>
        <w:t>N "Права пользования научными исследованиями (научно-исследовательскими разработками)";</w:t>
      </w:r>
    </w:p>
    <w:p w14:paraId="03CBB866" w14:textId="77777777" w:rsidR="00DC6CF7" w:rsidRPr="00C14514" w:rsidRDefault="00DC6CF7" w:rsidP="00DC6CF7">
      <w:pPr>
        <w:pStyle w:val="a5"/>
        <w:numPr>
          <w:ilvl w:val="0"/>
          <w:numId w:val="13"/>
        </w:numPr>
        <w:jc w:val="both"/>
        <w:rPr>
          <w:sz w:val="24"/>
          <w:szCs w:val="24"/>
        </w:rPr>
      </w:pPr>
      <w:r w:rsidRPr="00C14514">
        <w:rPr>
          <w:sz w:val="24"/>
          <w:szCs w:val="24"/>
        </w:rPr>
        <w:t>R "Права пользования опытно-конструкторскими и технологическими разработками";</w:t>
      </w:r>
    </w:p>
    <w:p w14:paraId="396DC0D4" w14:textId="77777777" w:rsidR="00DC6CF7" w:rsidRPr="00C14514" w:rsidRDefault="00DC6CF7" w:rsidP="00DC6CF7">
      <w:pPr>
        <w:pStyle w:val="a5"/>
        <w:numPr>
          <w:ilvl w:val="0"/>
          <w:numId w:val="13"/>
        </w:numPr>
        <w:jc w:val="both"/>
        <w:rPr>
          <w:sz w:val="24"/>
          <w:szCs w:val="24"/>
        </w:rPr>
      </w:pPr>
      <w:r w:rsidRPr="00C14514">
        <w:rPr>
          <w:sz w:val="24"/>
          <w:szCs w:val="24"/>
        </w:rPr>
        <w:t>I "Права пользования программным обеспечением и базами данных";</w:t>
      </w:r>
    </w:p>
    <w:p w14:paraId="428B5016" w14:textId="77777777" w:rsidR="00DC6CF7" w:rsidRPr="00C14514" w:rsidRDefault="00DC6CF7" w:rsidP="00DC6CF7">
      <w:pPr>
        <w:pStyle w:val="a5"/>
        <w:numPr>
          <w:ilvl w:val="0"/>
          <w:numId w:val="13"/>
        </w:numPr>
        <w:jc w:val="both"/>
        <w:rPr>
          <w:sz w:val="24"/>
          <w:szCs w:val="24"/>
        </w:rPr>
      </w:pPr>
      <w:r w:rsidRPr="00C14514">
        <w:rPr>
          <w:sz w:val="24"/>
          <w:szCs w:val="24"/>
        </w:rPr>
        <w:t>D "Права пользования иными объектами интеллектуальной собственности".</w:t>
      </w:r>
    </w:p>
    <w:p w14:paraId="758C26B1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На основании </w:t>
      </w:r>
      <w:proofErr w:type="spellStart"/>
      <w:r w:rsidRPr="00C14514">
        <w:rPr>
          <w:sz w:val="24"/>
          <w:szCs w:val="24"/>
        </w:rPr>
        <w:fldChar w:fldCharType="begin"/>
      </w:r>
      <w:r w:rsidRPr="00C14514">
        <w:rPr>
          <w:sz w:val="24"/>
          <w:szCs w:val="24"/>
        </w:rPr>
        <w:instrText>HYPERLINK "https://its.1c.ru/db/garant/content/12080849/hdoc/21511" \t "_top"</w:instrText>
      </w:r>
      <w:r w:rsidRPr="00C14514">
        <w:rPr>
          <w:sz w:val="24"/>
          <w:szCs w:val="24"/>
        </w:rPr>
        <w:fldChar w:fldCharType="separate"/>
      </w:r>
      <w:r w:rsidRPr="00C14514">
        <w:t>пп</w:t>
      </w:r>
      <w:proofErr w:type="spellEnd"/>
      <w:r w:rsidRPr="00C14514">
        <w:t>. 151.1</w:t>
      </w:r>
      <w:r w:rsidRPr="00C14514">
        <w:rPr>
          <w:sz w:val="24"/>
          <w:szCs w:val="24"/>
        </w:rPr>
        <w:fldChar w:fldCharType="end"/>
      </w:r>
      <w:r w:rsidRPr="00C14514">
        <w:rPr>
          <w:sz w:val="24"/>
          <w:szCs w:val="24"/>
        </w:rPr>
        <w:t>, </w:t>
      </w:r>
      <w:hyperlink r:id="rId57" w:tgtFrame="_top" w:history="1">
        <w:r w:rsidRPr="00C14514">
          <w:t>151.2 Инструкции № 157н</w:t>
        </w:r>
      </w:hyperlink>
      <w:r w:rsidRPr="00C14514">
        <w:rPr>
          <w:sz w:val="24"/>
          <w:szCs w:val="24"/>
        </w:rPr>
        <w:t> неисключительные права пользования программой в соответствии с лицензионным договором сроком свыше 12 месяцев признаются в составе нефинансовых активов и отражаются на счете 0 111 6I 000. Объектам присваиваются уникальные инвентарные номера (</w:t>
      </w:r>
      <w:hyperlink r:id="rId58" w:tgtFrame="_top" w:history="1">
        <w:r w:rsidRPr="00C14514">
          <w:t>п. 9 СГФ "Нематериальные активы"</w:t>
        </w:r>
      </w:hyperlink>
      <w:r w:rsidRPr="00C14514">
        <w:rPr>
          <w:sz w:val="24"/>
          <w:szCs w:val="24"/>
        </w:rPr>
        <w:t>).</w:t>
      </w:r>
    </w:p>
    <w:p w14:paraId="1CB5582D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Неисключительные права пользования программным обеспечением и базами данных при приобретении принимаются к учету по дебету соответствующих счетов аналитического учета счета 0 111 6I 000 и кредиту счетов 0 302 26 730 "Увеличение кредиторской задолженности по прочим работам, услугам", 0 106 6I 000 "Вложения в права пользования нематериальными активами - программное обеспечение и базы данных" (</w:t>
      </w:r>
      <w:hyperlink r:id="rId59" w:tgtFrame="_top" w:history="1">
        <w:r w:rsidRPr="00C14514">
          <w:t>п. 67.3 Инструкции № 174н</w:t>
        </w:r>
      </w:hyperlink>
      <w:r w:rsidRPr="00C14514">
        <w:rPr>
          <w:sz w:val="24"/>
          <w:szCs w:val="24"/>
        </w:rPr>
        <w:t>, </w:t>
      </w:r>
      <w:hyperlink r:id="rId60" w:tgtFrame="_top" w:history="1">
        <w:r w:rsidRPr="00C14514">
          <w:t>п. 67.3 Инструкции № 183н</w:t>
        </w:r>
      </w:hyperlink>
      <w:r w:rsidRPr="00C14514">
        <w:rPr>
          <w:sz w:val="24"/>
          <w:szCs w:val="24"/>
        </w:rPr>
        <w:t>).</w:t>
      </w:r>
    </w:p>
    <w:p w14:paraId="74048432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lastRenderedPageBreak/>
        <w:t>Счет 0 106 6I 000 необходимо использовать, если первоначальная стоимость объекта включает не только цену приобретения, но и другие затраты, связанные с приобретением лицензионного программного обеспечения. Вместе с тем, </w:t>
      </w:r>
      <w:hyperlink r:id="rId61" w:tgtFrame="_top" w:history="1">
        <w:r w:rsidRPr="00C14514">
          <w:t>п. 67.3 Инструкции № 174н</w:t>
        </w:r>
      </w:hyperlink>
      <w:r w:rsidRPr="00C14514">
        <w:rPr>
          <w:sz w:val="24"/>
          <w:szCs w:val="24"/>
        </w:rPr>
        <w:t>, </w:t>
      </w:r>
      <w:hyperlink r:id="rId62" w:tgtFrame="_top" w:history="1">
        <w:r w:rsidRPr="00C14514">
          <w:t>п. 67.3 Инструкции № 183н</w:t>
        </w:r>
      </w:hyperlink>
      <w:r w:rsidRPr="00C14514">
        <w:rPr>
          <w:sz w:val="24"/>
          <w:szCs w:val="24"/>
        </w:rPr>
        <w:t> предусмотрена возможность не использовать счет 106 6I, если неисключительные права принимаются к учету по цене приобретения в соответствии с лицензионным договором без дополнительных затрат (</w:t>
      </w:r>
      <w:hyperlink r:id="rId63" w:tgtFrame="_top" w:history="1">
        <w:r w:rsidRPr="00C14514">
          <w:t>разд. 3 Методических рекомендаций</w:t>
        </w:r>
      </w:hyperlink>
      <w:r w:rsidRPr="00C14514">
        <w:rPr>
          <w:sz w:val="24"/>
          <w:szCs w:val="24"/>
        </w:rPr>
        <w:t>).</w:t>
      </w:r>
    </w:p>
    <w:p w14:paraId="6C5067CD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В программе "1С:Бухгалтерия государственного учреждения 8" (ред. 2) приобретенные права пользования нематериальными активами принимаются к учету не напрямую по дебету счета 111 60 и кредиту счета 302 26, а в том же порядке, как и приобретенных нематериальных активов, основных средств и непроизведенных активов. Сначала формируется первоначальная стоимость объекта прав пользования НМА на счете 106 60. Приобретение неисключительных прав пользования НМА прямой проводкой отразить нельзя.</w:t>
      </w:r>
    </w:p>
    <w:p w14:paraId="63AB0434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После признания объекта в качестве нематериального актива он учитывается по балансовой стоимости. Суммы накопленной амортизации и накопленных убытков от обесценения объектов нематериальных активов отражаются в бухгалтерском учете обособленно.</w:t>
      </w:r>
    </w:p>
    <w:p w14:paraId="32CD2BEA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Срок полезного использования объектов нематериальных активов определяет комиссия по поступлению и выбытию активов учреждения (</w:t>
      </w:r>
      <w:hyperlink r:id="rId64" w:tgtFrame="_top" w:history="1">
        <w:r w:rsidRPr="00C14514">
          <w:t>п. 27 СГФ "Нематериальные активы"</w:t>
        </w:r>
      </w:hyperlink>
      <w:r w:rsidRPr="00C14514">
        <w:rPr>
          <w:sz w:val="24"/>
          <w:szCs w:val="24"/>
        </w:rPr>
        <w:t>, </w:t>
      </w:r>
      <w:hyperlink r:id="rId65" w:tgtFrame="_top" w:history="1">
        <w:r w:rsidRPr="00C14514">
          <w:t>п. 60 Инструкции № 157н</w:t>
        </w:r>
      </w:hyperlink>
      <w:r w:rsidRPr="00C14514">
        <w:rPr>
          <w:sz w:val="24"/>
          <w:szCs w:val="24"/>
        </w:rPr>
        <w:t>, </w:t>
      </w:r>
      <w:hyperlink r:id="rId66" w:tgtFrame="_top" w:history="1">
        <w:r w:rsidRPr="00C14514">
          <w:t>разд. 3 Методических рекомендаций</w:t>
        </w:r>
      </w:hyperlink>
      <w:r w:rsidRPr="00C14514">
        <w:rPr>
          <w:sz w:val="24"/>
          <w:szCs w:val="24"/>
        </w:rPr>
        <w:t> по применению СГФ "Нематериальные активы"). Объект нематериальных активов, в отношении которого срок полезного использования не может быть определен и документально подтвержден, считается нематериальным активом с неопределенным сроком полезного использования. По нему амортизация не начисляется (</w:t>
      </w:r>
      <w:proofErr w:type="spellStart"/>
      <w:r w:rsidRPr="00C14514">
        <w:rPr>
          <w:sz w:val="24"/>
          <w:szCs w:val="24"/>
        </w:rPr>
        <w:fldChar w:fldCharType="begin"/>
      </w:r>
      <w:r w:rsidRPr="00C14514">
        <w:rPr>
          <w:sz w:val="24"/>
          <w:szCs w:val="24"/>
        </w:rPr>
        <w:instrText>HYPERLINK "https://its.1c.ru/db/garant/content/73053968/hdoc/1006" \t "_top"</w:instrText>
      </w:r>
      <w:r w:rsidRPr="00C14514">
        <w:rPr>
          <w:sz w:val="24"/>
          <w:szCs w:val="24"/>
        </w:rPr>
        <w:fldChar w:fldCharType="separate"/>
      </w:r>
      <w:r w:rsidRPr="00C14514">
        <w:t>пп</w:t>
      </w:r>
      <w:proofErr w:type="spellEnd"/>
      <w:r w:rsidRPr="00C14514">
        <w:t>. 6</w:t>
      </w:r>
      <w:r w:rsidRPr="00C14514">
        <w:rPr>
          <w:sz w:val="24"/>
          <w:szCs w:val="24"/>
        </w:rPr>
        <w:fldChar w:fldCharType="end"/>
      </w:r>
      <w:r w:rsidRPr="00C14514">
        <w:rPr>
          <w:sz w:val="24"/>
          <w:szCs w:val="24"/>
        </w:rPr>
        <w:t>, </w:t>
      </w:r>
      <w:hyperlink r:id="rId67" w:tgtFrame="_top" w:history="1">
        <w:r w:rsidRPr="00C14514">
          <w:t>26 СГФ "Нематериальные активы"</w:t>
        </w:r>
      </w:hyperlink>
      <w:r w:rsidRPr="00C14514">
        <w:rPr>
          <w:sz w:val="24"/>
          <w:szCs w:val="24"/>
        </w:rPr>
        <w:t>). По объекту нематериальных активов с неопределенным сроком полезного использования ежегодно определяется возможность установить срок полезного использования (</w:t>
      </w:r>
      <w:hyperlink r:id="rId68" w:tgtFrame="_top" w:history="1">
        <w:r w:rsidRPr="00C14514">
          <w:t>п. 35 СГФ "Нематериальные активы"</w:t>
        </w:r>
      </w:hyperlink>
      <w:r w:rsidRPr="00C14514">
        <w:rPr>
          <w:sz w:val="24"/>
          <w:szCs w:val="24"/>
        </w:rPr>
        <w:t>).</w:t>
      </w:r>
    </w:p>
    <w:p w14:paraId="041A6E81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Для отражения неисключительных прав пользования нематериальными активами с неопределенным сроком полезного использования применяются подстатьи 353, 453 КОСГУ (</w:t>
      </w:r>
      <w:proofErr w:type="spellStart"/>
      <w:r w:rsidRPr="00C14514">
        <w:rPr>
          <w:sz w:val="24"/>
          <w:szCs w:val="24"/>
        </w:rPr>
        <w:fldChar w:fldCharType="begin"/>
      </w:r>
      <w:r w:rsidRPr="00C14514">
        <w:rPr>
          <w:sz w:val="24"/>
          <w:szCs w:val="24"/>
        </w:rPr>
        <w:instrText>HYPERLINK "https://its.1c.ru/db/garant/content/71735192/hdoc/11153" \t "_top"</w:instrText>
      </w:r>
      <w:r w:rsidRPr="00C14514">
        <w:rPr>
          <w:sz w:val="24"/>
          <w:szCs w:val="24"/>
        </w:rPr>
        <w:fldChar w:fldCharType="separate"/>
      </w:r>
      <w:r w:rsidRPr="00C14514">
        <w:t>пп</w:t>
      </w:r>
      <w:proofErr w:type="spellEnd"/>
      <w:r w:rsidRPr="00C14514">
        <w:t>. 11.5.3</w:t>
      </w:r>
      <w:r w:rsidRPr="00C14514">
        <w:rPr>
          <w:sz w:val="24"/>
          <w:szCs w:val="24"/>
        </w:rPr>
        <w:fldChar w:fldCharType="end"/>
      </w:r>
      <w:r w:rsidRPr="00C14514">
        <w:rPr>
          <w:sz w:val="24"/>
          <w:szCs w:val="24"/>
        </w:rPr>
        <w:t>, </w:t>
      </w:r>
      <w:hyperlink r:id="rId69" w:tgtFrame="_top" w:history="1">
        <w:r w:rsidRPr="00C14514">
          <w:t>12.5.3 Порядка № 209н</w:t>
        </w:r>
      </w:hyperlink>
      <w:r w:rsidRPr="00C14514">
        <w:rPr>
          <w:sz w:val="24"/>
          <w:szCs w:val="24"/>
        </w:rPr>
        <w:t>). Подстатьи 353, 453 КОСГУ используются только для целей бухгалтерского учета на счетах 104 60, 111 60, 114 60 (</w:t>
      </w:r>
      <w:hyperlink r:id="rId70" w:tgtFrame="_top" w:history="1">
        <w:r w:rsidRPr="00C14514">
          <w:t>п. 151.2 Инструкции № 157н</w:t>
        </w:r>
      </w:hyperlink>
      <w:r w:rsidRPr="00C14514">
        <w:rPr>
          <w:sz w:val="24"/>
          <w:szCs w:val="24"/>
        </w:rPr>
        <w:t>), для отражения кассовых поступлений и выбытий они не применяются.</w:t>
      </w:r>
    </w:p>
    <w:p w14:paraId="050DEAB6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В разрядах 1 – 17 номера счета указываются значения в соответствии с </w:t>
      </w:r>
      <w:hyperlink r:id="rId71" w:tgtFrame="_top" w:history="1">
        <w:r w:rsidRPr="00C14514">
          <w:t>п. 21.1 Инструкции № 157н</w:t>
        </w:r>
      </w:hyperlink>
      <w:r w:rsidRPr="00C14514">
        <w:rPr>
          <w:sz w:val="24"/>
          <w:szCs w:val="24"/>
        </w:rPr>
        <w:t>, </w:t>
      </w:r>
      <w:hyperlink r:id="rId72" w:tgtFrame="_top" w:history="1">
        <w:r w:rsidRPr="00C14514">
          <w:t>п. 2.1 Инструкции № 174н</w:t>
        </w:r>
      </w:hyperlink>
      <w:r w:rsidRPr="00C14514">
        <w:rPr>
          <w:sz w:val="24"/>
          <w:szCs w:val="24"/>
        </w:rPr>
        <w:t>, </w:t>
      </w:r>
      <w:hyperlink r:id="rId73" w:tgtFrame="_top" w:history="1">
        <w:r w:rsidRPr="00C14514">
          <w:t>п. 3 Инструкции № 183н</w:t>
        </w:r>
      </w:hyperlink>
      <w:r w:rsidRPr="00C14514">
        <w:rPr>
          <w:sz w:val="24"/>
          <w:szCs w:val="24"/>
        </w:rPr>
        <w:t>. В разрядах 5 – 17 номеров счетов аналитического учета счетов 0 111 60 000 и 0 104 00 000 ставятся нули. Иное может быть предусмотрено целевым назначением имущества и (или) средств - источника финансового обеспечения приобретаемого имущества. Таким образом, к счетам 111 60, 104 00 указывается классификационный признак счетов (КПС) вида КРБ – ХХХХ0000000000000.</w:t>
      </w:r>
    </w:p>
    <w:p w14:paraId="01F2032A" w14:textId="77777777" w:rsidR="00DC6CF7" w:rsidRPr="00C14514" w:rsidRDefault="00DC6CF7" w:rsidP="00DC6CF7">
      <w:pPr>
        <w:ind w:firstLine="709"/>
        <w:jc w:val="center"/>
        <w:rPr>
          <w:b/>
          <w:bCs/>
          <w:sz w:val="24"/>
          <w:szCs w:val="24"/>
        </w:rPr>
      </w:pPr>
      <w:r w:rsidRPr="00C14514">
        <w:rPr>
          <w:b/>
          <w:bCs/>
          <w:sz w:val="24"/>
          <w:szCs w:val="24"/>
        </w:rPr>
        <w:t>Налоговый учет</w:t>
      </w:r>
    </w:p>
    <w:p w14:paraId="3C701AD4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lastRenderedPageBreak/>
        <w:t>В целях исчисления налога на прибыль нематериальными активами признаются только результаты интеллектуальной деятельности, на которые есть исключительные права (</w:t>
      </w:r>
      <w:hyperlink r:id="rId74" w:tgtFrame="_top" w:history="1">
        <w:r w:rsidRPr="00C14514">
          <w:t>п. 3 ст. 257 НК РФ</w:t>
        </w:r>
      </w:hyperlink>
      <w:r w:rsidRPr="00C14514">
        <w:rPr>
          <w:sz w:val="24"/>
          <w:szCs w:val="24"/>
        </w:rPr>
        <w:t>). Неисключительные права пользования НМА (счет 111.60) не относятся к амортизируемому имуществу независимо от стоимости и срока полезного использования (</w:t>
      </w:r>
      <w:hyperlink r:id="rId75" w:tgtFrame="_top" w:history="1">
        <w:r w:rsidRPr="00C14514">
          <w:t>п. 1 ст. 256 НК РФ</w:t>
        </w:r>
      </w:hyperlink>
      <w:r w:rsidRPr="00C14514">
        <w:rPr>
          <w:sz w:val="24"/>
          <w:szCs w:val="24"/>
        </w:rPr>
        <w:t>). Расходы на приобретение таких прав относятся к прочим расходам, связанным с производством и реализацией (</w:t>
      </w:r>
      <w:proofErr w:type="spellStart"/>
      <w:r w:rsidRPr="00C14514">
        <w:rPr>
          <w:sz w:val="24"/>
          <w:szCs w:val="24"/>
        </w:rPr>
        <w:fldChar w:fldCharType="begin"/>
      </w:r>
      <w:r w:rsidRPr="00C14514">
        <w:rPr>
          <w:sz w:val="24"/>
          <w:szCs w:val="24"/>
        </w:rPr>
        <w:instrText>HYPERLINK "https://its.1c.ru/db/garant/content/10800200/hdoc/264126" \t "_top"</w:instrText>
      </w:r>
      <w:r w:rsidRPr="00C14514">
        <w:rPr>
          <w:sz w:val="24"/>
          <w:szCs w:val="24"/>
        </w:rPr>
        <w:fldChar w:fldCharType="separate"/>
      </w:r>
      <w:r w:rsidRPr="00C14514">
        <w:t>пп</w:t>
      </w:r>
      <w:proofErr w:type="spellEnd"/>
      <w:r w:rsidRPr="00C14514">
        <w:t>. 26</w:t>
      </w:r>
      <w:r w:rsidRPr="00C14514">
        <w:rPr>
          <w:sz w:val="24"/>
          <w:szCs w:val="24"/>
        </w:rPr>
        <w:fldChar w:fldCharType="end"/>
      </w:r>
      <w:r w:rsidRPr="00C14514">
        <w:rPr>
          <w:sz w:val="24"/>
          <w:szCs w:val="24"/>
        </w:rPr>
        <w:t>, </w:t>
      </w:r>
      <w:hyperlink r:id="rId76" w:tgtFrame="_top" w:history="1">
        <w:r w:rsidRPr="00C14514">
          <w:t>37 п. 1 ст. 264 НК РФ</w:t>
        </w:r>
      </w:hyperlink>
      <w:r w:rsidRPr="00C14514">
        <w:rPr>
          <w:sz w:val="24"/>
          <w:szCs w:val="24"/>
        </w:rPr>
        <w:t>), и включаются в налоговую базу равномерно в течение срока использования (</w:t>
      </w:r>
      <w:hyperlink r:id="rId77" w:tgtFrame="_top" w:history="1">
        <w:r w:rsidRPr="00C14514">
          <w:t>п. 1 ст. 272 НК РФ</w:t>
        </w:r>
      </w:hyperlink>
      <w:r w:rsidRPr="00C14514">
        <w:rPr>
          <w:sz w:val="24"/>
          <w:szCs w:val="24"/>
        </w:rPr>
        <w:t>).</w:t>
      </w:r>
    </w:p>
    <w:p w14:paraId="33C2162E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Если из условий договора на приобретение неисключительных прав нельзя определить срок использования программ для ЭВМ или он является бессрочным, расходы распределяются с учетом принципа равномерности признания доходов и расходов. Налогоплательщик в налоговом учете вправе самостоятельно определить период, в течение которого эти расходы подлежат учету для целей налогообложения прибыли. Разъяснения даны в письме Минфина России от 15.02.2021 № 07-01-09/10106.</w:t>
      </w:r>
    </w:p>
    <w:p w14:paraId="37D9A10D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Расходы признаются для целей налогообложения прибыли, только если они произведены в деятельности, направленной на получение дохода (</w:t>
      </w:r>
      <w:hyperlink r:id="rId78" w:tgtFrame="_top" w:history="1">
        <w:r w:rsidRPr="00C14514">
          <w:t>п. 1 ст. 252 НК РФ</w:t>
        </w:r>
      </w:hyperlink>
      <w:r w:rsidRPr="00C14514">
        <w:rPr>
          <w:sz w:val="24"/>
          <w:szCs w:val="24"/>
        </w:rPr>
        <w:t>). Не учитываются в целях налогообложения прибыли расходы в рамках целевого финансирования или целевых поступлений, к которым относятся субсидии, средства ОМС, гранты, пожертвования (</w:t>
      </w:r>
      <w:proofErr w:type="spellStart"/>
      <w:r w:rsidRPr="00C14514">
        <w:rPr>
          <w:sz w:val="24"/>
          <w:szCs w:val="24"/>
        </w:rPr>
        <w:fldChar w:fldCharType="begin"/>
      </w:r>
      <w:r w:rsidRPr="00C14514">
        <w:rPr>
          <w:sz w:val="24"/>
          <w:szCs w:val="24"/>
        </w:rPr>
        <w:instrText>HYPERLINK "https://its.1c.ru/db/garant/content/10800200/hdoc/2510114" \t "_top"</w:instrText>
      </w:r>
      <w:r w:rsidRPr="00C14514">
        <w:rPr>
          <w:sz w:val="24"/>
          <w:szCs w:val="24"/>
        </w:rPr>
        <w:fldChar w:fldCharType="separate"/>
      </w:r>
      <w:r w:rsidRPr="00C14514">
        <w:t>пп</w:t>
      </w:r>
      <w:proofErr w:type="spellEnd"/>
      <w:r w:rsidRPr="00C14514">
        <w:t>. 14 п. 1</w:t>
      </w:r>
      <w:r w:rsidRPr="00C14514">
        <w:rPr>
          <w:sz w:val="24"/>
          <w:szCs w:val="24"/>
        </w:rPr>
        <w:fldChar w:fldCharType="end"/>
      </w:r>
      <w:r w:rsidRPr="00C14514">
        <w:rPr>
          <w:sz w:val="24"/>
          <w:szCs w:val="24"/>
        </w:rPr>
        <w:t>, </w:t>
      </w:r>
      <w:hyperlink r:id="rId79" w:tgtFrame="_top" w:history="1">
        <w:r w:rsidRPr="00C14514">
          <w:t>п. 2 ст. 251</w:t>
        </w:r>
      </w:hyperlink>
      <w:r w:rsidRPr="00C14514">
        <w:rPr>
          <w:sz w:val="24"/>
          <w:szCs w:val="24"/>
        </w:rPr>
        <w:t>, </w:t>
      </w:r>
      <w:hyperlink r:id="rId80" w:tgtFrame="_top" w:history="1">
        <w:r w:rsidRPr="00C14514">
          <w:t>п. 1 ст. 252</w:t>
        </w:r>
      </w:hyperlink>
      <w:r w:rsidRPr="00C14514">
        <w:rPr>
          <w:sz w:val="24"/>
          <w:szCs w:val="24"/>
        </w:rPr>
        <w:t>, </w:t>
      </w:r>
      <w:hyperlink r:id="rId81" w:tgtFrame="_top" w:history="1">
        <w:r w:rsidRPr="00C14514">
          <w:t>п. 49 ст. 270 НК РФ</w:t>
        </w:r>
      </w:hyperlink>
      <w:r w:rsidRPr="00C14514">
        <w:rPr>
          <w:sz w:val="24"/>
          <w:szCs w:val="24"/>
        </w:rPr>
        <w:t>). Получатели целевого финансирования и целевых поступлений обязаны вести раздельный учет доходов и связанных с ними расходов (</w:t>
      </w:r>
      <w:proofErr w:type="spellStart"/>
      <w:r w:rsidRPr="00C14514">
        <w:rPr>
          <w:sz w:val="24"/>
          <w:szCs w:val="24"/>
        </w:rPr>
        <w:fldChar w:fldCharType="begin"/>
      </w:r>
      <w:r w:rsidRPr="00C14514">
        <w:rPr>
          <w:sz w:val="24"/>
          <w:szCs w:val="24"/>
        </w:rPr>
        <w:instrText>HYPERLINK "https://its.1c.ru/db/garant/content/10800200/hdoc/2510114" \t "_top"</w:instrText>
      </w:r>
      <w:r w:rsidRPr="00C14514">
        <w:rPr>
          <w:sz w:val="24"/>
          <w:szCs w:val="24"/>
        </w:rPr>
        <w:fldChar w:fldCharType="separate"/>
      </w:r>
      <w:r w:rsidRPr="00C14514">
        <w:t>пп</w:t>
      </w:r>
      <w:proofErr w:type="spellEnd"/>
      <w:r w:rsidRPr="00C14514">
        <w:t>. 14 п. 1</w:t>
      </w:r>
      <w:r w:rsidRPr="00C14514">
        <w:rPr>
          <w:sz w:val="24"/>
          <w:szCs w:val="24"/>
        </w:rPr>
        <w:fldChar w:fldCharType="end"/>
      </w:r>
      <w:r w:rsidRPr="00C14514">
        <w:rPr>
          <w:sz w:val="24"/>
          <w:szCs w:val="24"/>
        </w:rPr>
        <w:t>, </w:t>
      </w:r>
      <w:hyperlink r:id="rId82" w:tgtFrame="_top" w:history="1">
        <w:r w:rsidRPr="00C14514">
          <w:t>п. 2 ст. 251 НК РФ</w:t>
        </w:r>
      </w:hyperlink>
      <w:r w:rsidRPr="00C14514">
        <w:rPr>
          <w:sz w:val="24"/>
          <w:szCs w:val="24"/>
        </w:rPr>
        <w:t>).</w:t>
      </w:r>
    </w:p>
    <w:p w14:paraId="33044E5C" w14:textId="77777777" w:rsidR="00DC6CF7" w:rsidRPr="00C14514" w:rsidRDefault="00DC6CF7" w:rsidP="00DC6CF7">
      <w:pPr>
        <w:ind w:firstLine="709"/>
        <w:jc w:val="center"/>
        <w:rPr>
          <w:b/>
          <w:bCs/>
          <w:sz w:val="24"/>
          <w:szCs w:val="24"/>
        </w:rPr>
      </w:pPr>
      <w:r w:rsidRPr="00C14514">
        <w:rPr>
          <w:b/>
          <w:bCs/>
          <w:sz w:val="24"/>
          <w:szCs w:val="24"/>
        </w:rPr>
        <w:t>Документальное оформление</w:t>
      </w:r>
    </w:p>
    <w:p w14:paraId="473EE2B5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Неисключительное право на программное обеспечение принимается к учету в соответствии с лицензионным договором, актом на передачу прав. Бухгалтерские записи оформляются бухгалтерской справкой (ф. </w:t>
      </w:r>
      <w:hyperlink r:id="rId83" w:tgtFrame="_top" w:history="1">
        <w:r w:rsidRPr="00C14514">
          <w:t>0504833</w:t>
        </w:r>
      </w:hyperlink>
      <w:r w:rsidRPr="00C14514">
        <w:rPr>
          <w:sz w:val="24"/>
          <w:szCs w:val="24"/>
        </w:rPr>
        <w:t>).</w:t>
      </w:r>
    </w:p>
    <w:p w14:paraId="528C17F0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С 01.01.2023 все учреждения обязаны применять электронные формы первичных документов, утв. приказом Минфина России </w:t>
      </w:r>
      <w:hyperlink r:id="rId84" w:tgtFrame="_top" w:history="1">
        <w:r w:rsidRPr="00C14514">
          <w:t>от 15.04.2021 № 61н</w:t>
        </w:r>
      </w:hyperlink>
      <w:r w:rsidRPr="00C14514">
        <w:rPr>
          <w:sz w:val="24"/>
          <w:szCs w:val="24"/>
        </w:rPr>
        <w:t> (далее - Приказ № 61н). Электронные первичные учетные документы и электронные регистры бухгалтерского учета составляются в форме электронного документа, подписанного квалифицированной электронной подписью, либо в установленных случаях - простой электронной подписью.</w:t>
      </w:r>
    </w:p>
    <w:p w14:paraId="637F3863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Приобретение объектов нематериальных активов оформляется решением о признании объектов нефинансовых активов (ф. </w:t>
      </w:r>
      <w:hyperlink r:id="rId85" w:tgtFrame="_top" w:history="1">
        <w:r w:rsidRPr="00C14514">
          <w:t>0510441</w:t>
        </w:r>
      </w:hyperlink>
      <w:r w:rsidRPr="00C14514">
        <w:rPr>
          <w:sz w:val="24"/>
          <w:szCs w:val="24"/>
        </w:rPr>
        <w:t>). Унифицированная форма решения (ф. </w:t>
      </w:r>
      <w:hyperlink r:id="rId86" w:tgtFrame="_top" w:history="1">
        <w:r w:rsidRPr="00C14514">
          <w:t>0510441</w:t>
        </w:r>
      </w:hyperlink>
      <w:r w:rsidRPr="00C14514">
        <w:rPr>
          <w:sz w:val="24"/>
          <w:szCs w:val="24"/>
        </w:rPr>
        <w:t>) применяется для формирования первичных учетных документов на бумажном носителе в случаях (</w:t>
      </w:r>
      <w:hyperlink r:id="rId87" w:tgtFrame="_top" w:history="1">
        <w:r w:rsidRPr="00C14514">
          <w:t>п. 6 приложения 5 к Приказу № 61н</w:t>
        </w:r>
      </w:hyperlink>
      <w:r w:rsidRPr="00C14514">
        <w:rPr>
          <w:sz w:val="24"/>
          <w:szCs w:val="24"/>
        </w:rPr>
        <w:t>):</w:t>
      </w:r>
    </w:p>
    <w:p w14:paraId="22A324E1" w14:textId="77777777" w:rsidR="00DC6CF7" w:rsidRPr="00C14514" w:rsidRDefault="00DC6CF7" w:rsidP="00DC6CF7">
      <w:pPr>
        <w:pStyle w:val="a5"/>
        <w:numPr>
          <w:ilvl w:val="0"/>
          <w:numId w:val="14"/>
        </w:numPr>
        <w:jc w:val="both"/>
        <w:rPr>
          <w:sz w:val="24"/>
          <w:szCs w:val="24"/>
        </w:rPr>
      </w:pPr>
      <w:r w:rsidRPr="00C14514">
        <w:rPr>
          <w:sz w:val="24"/>
          <w:szCs w:val="24"/>
        </w:rPr>
        <w:t>если у учреждения нет организационно-технической возможности формировать и хранить электронные документы;</w:t>
      </w:r>
    </w:p>
    <w:p w14:paraId="67CA8954" w14:textId="77777777" w:rsidR="00DC6CF7" w:rsidRPr="00C14514" w:rsidRDefault="00DC6CF7" w:rsidP="00DC6CF7">
      <w:pPr>
        <w:pStyle w:val="a5"/>
        <w:numPr>
          <w:ilvl w:val="0"/>
          <w:numId w:val="14"/>
        </w:numPr>
        <w:jc w:val="both"/>
        <w:rPr>
          <w:sz w:val="24"/>
          <w:szCs w:val="24"/>
        </w:rPr>
      </w:pPr>
      <w:r w:rsidRPr="00C14514">
        <w:rPr>
          <w:sz w:val="24"/>
          <w:szCs w:val="24"/>
        </w:rPr>
        <w:t>если федеральными законами или иными нормативными правовыми актами установлено требование о необходимости составления (хранения) документа исключительно на бумажном носителе.</w:t>
      </w:r>
    </w:p>
    <w:p w14:paraId="60034131" w14:textId="77777777" w:rsidR="00DC6CF7" w:rsidRPr="00C14514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t>К решению (ф. </w:t>
      </w:r>
      <w:hyperlink r:id="rId88" w:tgtFrame="_top" w:history="1">
        <w:r w:rsidRPr="00C14514">
          <w:t>0510441</w:t>
        </w:r>
      </w:hyperlink>
      <w:r w:rsidRPr="00C14514">
        <w:rPr>
          <w:sz w:val="24"/>
          <w:szCs w:val="24"/>
        </w:rPr>
        <w:t>) прилагаются бухгалтерская справка (ф. </w:t>
      </w:r>
      <w:hyperlink r:id="rId89" w:tgtFrame="_top" w:history="1">
        <w:r w:rsidRPr="00C14514">
          <w:t>0504833</w:t>
        </w:r>
      </w:hyperlink>
      <w:r w:rsidRPr="00C14514">
        <w:rPr>
          <w:sz w:val="24"/>
          <w:szCs w:val="24"/>
        </w:rPr>
        <w:t>) и лист голосования.</w:t>
      </w:r>
    </w:p>
    <w:p w14:paraId="77E8E14B" w14:textId="15F65B3F" w:rsidR="00DC6CF7" w:rsidRPr="00DC6CF7" w:rsidRDefault="00DC6CF7" w:rsidP="00DC6CF7">
      <w:pPr>
        <w:ind w:firstLine="709"/>
        <w:jc w:val="both"/>
        <w:rPr>
          <w:sz w:val="24"/>
          <w:szCs w:val="24"/>
        </w:rPr>
      </w:pPr>
      <w:r w:rsidRPr="00C14514">
        <w:rPr>
          <w:sz w:val="24"/>
          <w:szCs w:val="24"/>
        </w:rPr>
        <w:lastRenderedPageBreak/>
        <w:t>Аналитический учет объектов НМА ведется в инвентарной карточке учета нефинансовых активов (ф. </w:t>
      </w:r>
      <w:hyperlink r:id="rId90" w:tgtFrame="_top" w:history="1">
        <w:r w:rsidRPr="00C14514">
          <w:t>0504031</w:t>
        </w:r>
      </w:hyperlink>
      <w:r w:rsidRPr="00C14514">
        <w:rPr>
          <w:sz w:val="24"/>
          <w:szCs w:val="24"/>
        </w:rPr>
        <w:t>, </w:t>
      </w:r>
      <w:hyperlink r:id="rId91" w:tgtFrame="_top" w:history="1">
        <w:r w:rsidRPr="00C14514">
          <w:t>0509215</w:t>
        </w:r>
      </w:hyperlink>
      <w:r w:rsidRPr="00C14514">
        <w:rPr>
          <w:sz w:val="24"/>
          <w:szCs w:val="24"/>
        </w:rPr>
        <w:t>) или инвентарной карточке группового учета нефинансовых активов (ф. </w:t>
      </w:r>
      <w:hyperlink r:id="rId92" w:tgtFrame="_top" w:history="1">
        <w:r w:rsidRPr="00C14514">
          <w:t>0504032</w:t>
        </w:r>
      </w:hyperlink>
      <w:r w:rsidRPr="00C14514">
        <w:rPr>
          <w:sz w:val="24"/>
          <w:szCs w:val="24"/>
        </w:rPr>
        <w:t>, </w:t>
      </w:r>
      <w:hyperlink r:id="rId93" w:tgtFrame="_top" w:history="1">
        <w:r w:rsidRPr="00C14514">
          <w:t>0509216</w:t>
        </w:r>
      </w:hyperlink>
      <w:r w:rsidRPr="00C14514">
        <w:rPr>
          <w:sz w:val="24"/>
          <w:szCs w:val="24"/>
        </w:rPr>
        <w:t>) в разрезе объектов учета НМА по инвентарным номерам и ответственным лицам (</w:t>
      </w:r>
      <w:hyperlink r:id="rId94" w:tgtFrame="_top" w:history="1">
        <w:r w:rsidRPr="00C14514">
          <w:t>п. 151.3 Инструкции № 157н</w:t>
        </w:r>
      </w:hyperlink>
      <w:r w:rsidRPr="00C14514">
        <w:rPr>
          <w:sz w:val="24"/>
          <w:szCs w:val="24"/>
        </w:rPr>
        <w:t>). Инвентарные карточки ф. </w:t>
      </w:r>
      <w:hyperlink r:id="rId95" w:tgtFrame="_top" w:history="1">
        <w:r w:rsidRPr="00C14514">
          <w:t>0509215</w:t>
        </w:r>
      </w:hyperlink>
      <w:r w:rsidRPr="00C14514">
        <w:rPr>
          <w:sz w:val="24"/>
          <w:szCs w:val="24"/>
        </w:rPr>
        <w:t>, </w:t>
      </w:r>
      <w:hyperlink r:id="rId96" w:tgtFrame="_top" w:history="1">
        <w:r w:rsidRPr="00C14514">
          <w:t>0509216</w:t>
        </w:r>
      </w:hyperlink>
      <w:r w:rsidRPr="00C14514">
        <w:rPr>
          <w:sz w:val="24"/>
          <w:szCs w:val="24"/>
        </w:rPr>
        <w:t> обязательны к применению с 01.01.2024 (</w:t>
      </w:r>
      <w:hyperlink r:id="rId97" w:tgtFrame="_top" w:history="1">
        <w:r w:rsidRPr="00C14514">
          <w:t>п. 2 приказа Минфина России</w:t>
        </w:r>
      </w:hyperlink>
      <w:r w:rsidRPr="00C14514">
        <w:rPr>
          <w:sz w:val="24"/>
          <w:szCs w:val="24"/>
        </w:rPr>
        <w:t> от 07.11.2022 № 157н).</w:t>
      </w:r>
      <w:bookmarkStart w:id="2" w:name="_GoBack"/>
      <w:bookmarkEnd w:id="2"/>
    </w:p>
    <w:sectPr w:rsidR="00DC6CF7" w:rsidRPr="00DC6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Arial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91277"/>
    <w:multiLevelType w:val="multilevel"/>
    <w:tmpl w:val="1BCCA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FF481F"/>
    <w:multiLevelType w:val="hybridMultilevel"/>
    <w:tmpl w:val="1F5C58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1A1737"/>
    <w:multiLevelType w:val="multilevel"/>
    <w:tmpl w:val="A85A0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CB2408"/>
    <w:multiLevelType w:val="multilevel"/>
    <w:tmpl w:val="F85A3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6E4913"/>
    <w:multiLevelType w:val="hybridMultilevel"/>
    <w:tmpl w:val="67C45D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11D14E1"/>
    <w:multiLevelType w:val="multilevel"/>
    <w:tmpl w:val="4CA01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F947FB"/>
    <w:multiLevelType w:val="multilevel"/>
    <w:tmpl w:val="5142B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D73F3C"/>
    <w:multiLevelType w:val="multilevel"/>
    <w:tmpl w:val="1BCCA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6A62C8"/>
    <w:multiLevelType w:val="multilevel"/>
    <w:tmpl w:val="B102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6B04BD"/>
    <w:multiLevelType w:val="multilevel"/>
    <w:tmpl w:val="EEB66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7263E6"/>
    <w:multiLevelType w:val="multilevel"/>
    <w:tmpl w:val="9C8AC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4A079F"/>
    <w:multiLevelType w:val="multilevel"/>
    <w:tmpl w:val="32C07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954B9B"/>
    <w:multiLevelType w:val="hybridMultilevel"/>
    <w:tmpl w:val="9B12AB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DFA7AD5"/>
    <w:multiLevelType w:val="multilevel"/>
    <w:tmpl w:val="13586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7D3101"/>
    <w:multiLevelType w:val="multilevel"/>
    <w:tmpl w:val="57048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D483EC5"/>
    <w:multiLevelType w:val="hybridMultilevel"/>
    <w:tmpl w:val="AAA05CA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6">
    <w:nsid w:val="6E0576E8"/>
    <w:multiLevelType w:val="multilevel"/>
    <w:tmpl w:val="00340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052410B"/>
    <w:multiLevelType w:val="multilevel"/>
    <w:tmpl w:val="E8769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0746C5F"/>
    <w:multiLevelType w:val="multilevel"/>
    <w:tmpl w:val="4F389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ADD33D8"/>
    <w:multiLevelType w:val="multilevel"/>
    <w:tmpl w:val="20E6A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E531BF0"/>
    <w:multiLevelType w:val="hybridMultilevel"/>
    <w:tmpl w:val="E0D299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6"/>
  </w:num>
  <w:num w:numId="4">
    <w:abstractNumId w:val="17"/>
  </w:num>
  <w:num w:numId="5">
    <w:abstractNumId w:val="3"/>
  </w:num>
  <w:num w:numId="6">
    <w:abstractNumId w:val="19"/>
  </w:num>
  <w:num w:numId="7">
    <w:abstractNumId w:val="11"/>
  </w:num>
  <w:num w:numId="8">
    <w:abstractNumId w:val="2"/>
  </w:num>
  <w:num w:numId="9">
    <w:abstractNumId w:val="14"/>
  </w:num>
  <w:num w:numId="10">
    <w:abstractNumId w:val="6"/>
  </w:num>
  <w:num w:numId="11">
    <w:abstractNumId w:val="20"/>
  </w:num>
  <w:num w:numId="12">
    <w:abstractNumId w:val="4"/>
  </w:num>
  <w:num w:numId="13">
    <w:abstractNumId w:val="12"/>
  </w:num>
  <w:num w:numId="14">
    <w:abstractNumId w:val="1"/>
  </w:num>
  <w:num w:numId="15">
    <w:abstractNumId w:val="10"/>
  </w:num>
  <w:num w:numId="16">
    <w:abstractNumId w:val="9"/>
  </w:num>
  <w:num w:numId="17">
    <w:abstractNumId w:val="18"/>
  </w:num>
  <w:num w:numId="18">
    <w:abstractNumId w:val="7"/>
  </w:num>
  <w:num w:numId="19">
    <w:abstractNumId w:val="0"/>
  </w:num>
  <w:num w:numId="20">
    <w:abstractNumId w:val="15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5D6"/>
    <w:rsid w:val="000B05D6"/>
    <w:rsid w:val="001F51EB"/>
    <w:rsid w:val="00483C73"/>
    <w:rsid w:val="00484C1C"/>
    <w:rsid w:val="00C14514"/>
    <w:rsid w:val="00C30EC6"/>
    <w:rsid w:val="00DB51AA"/>
    <w:rsid w:val="00DC6CF7"/>
    <w:rsid w:val="00FE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B22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5D6"/>
  </w:style>
  <w:style w:type="paragraph" w:styleId="1">
    <w:name w:val="heading 1"/>
    <w:basedOn w:val="a"/>
    <w:next w:val="a"/>
    <w:link w:val="10"/>
    <w:uiPriority w:val="9"/>
    <w:qFormat/>
    <w:rsid w:val="000B05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B05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0E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05D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B05D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Intense Emphasis"/>
    <w:basedOn w:val="a0"/>
    <w:uiPriority w:val="21"/>
    <w:qFormat/>
    <w:rsid w:val="000B05D6"/>
    <w:rPr>
      <w:i/>
      <w:iCs/>
      <w:color w:val="5B9BD5" w:themeColor="accent1"/>
    </w:rPr>
  </w:style>
  <w:style w:type="character" w:styleId="a4">
    <w:name w:val="Hyperlink"/>
    <w:uiPriority w:val="99"/>
    <w:unhideWhenUsed/>
    <w:rsid w:val="000B05D6"/>
    <w:rPr>
      <w:color w:val="0000FF"/>
      <w:u w:val="single"/>
    </w:rPr>
  </w:style>
  <w:style w:type="paragraph" w:customStyle="1" w:styleId="consplusnormal">
    <w:name w:val="consplusnormal"/>
    <w:basedOn w:val="a"/>
    <w:rsid w:val="000B0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30EC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C30EC6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DC6CF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14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45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5D6"/>
  </w:style>
  <w:style w:type="paragraph" w:styleId="1">
    <w:name w:val="heading 1"/>
    <w:basedOn w:val="a"/>
    <w:next w:val="a"/>
    <w:link w:val="10"/>
    <w:uiPriority w:val="9"/>
    <w:qFormat/>
    <w:rsid w:val="000B05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B05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0E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05D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B05D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Intense Emphasis"/>
    <w:basedOn w:val="a0"/>
    <w:uiPriority w:val="21"/>
    <w:qFormat/>
    <w:rsid w:val="000B05D6"/>
    <w:rPr>
      <w:i/>
      <w:iCs/>
      <w:color w:val="5B9BD5" w:themeColor="accent1"/>
    </w:rPr>
  </w:style>
  <w:style w:type="character" w:styleId="a4">
    <w:name w:val="Hyperlink"/>
    <w:uiPriority w:val="99"/>
    <w:unhideWhenUsed/>
    <w:rsid w:val="000B05D6"/>
    <w:rPr>
      <w:color w:val="0000FF"/>
      <w:u w:val="single"/>
    </w:rPr>
  </w:style>
  <w:style w:type="paragraph" w:customStyle="1" w:styleId="consplusnormal">
    <w:name w:val="consplusnormal"/>
    <w:basedOn w:val="a"/>
    <w:rsid w:val="000B0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30EC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C30EC6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DC6CF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14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45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98569">
          <w:marLeft w:val="0"/>
          <w:marRight w:val="0"/>
          <w:marTop w:val="33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305">
              <w:marLeft w:val="0"/>
              <w:marRight w:val="0"/>
              <w:marTop w:val="33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6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405777">
          <w:marLeft w:val="0"/>
          <w:marRight w:val="0"/>
          <w:marTop w:val="33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30298">
              <w:marLeft w:val="0"/>
              <w:marRight w:val="0"/>
              <w:marTop w:val="33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1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91721">
          <w:marLeft w:val="0"/>
          <w:marRight w:val="0"/>
          <w:marTop w:val="33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147277">
              <w:marLeft w:val="0"/>
              <w:marRight w:val="0"/>
              <w:marTop w:val="33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4450">
              <w:blockQuote w:val="1"/>
              <w:marLeft w:val="36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2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77497">
          <w:marLeft w:val="0"/>
          <w:marRight w:val="0"/>
          <w:marTop w:val="33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822298">
              <w:marLeft w:val="0"/>
              <w:marRight w:val="0"/>
              <w:marTop w:val="33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5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95774">
          <w:marLeft w:val="0"/>
          <w:marRight w:val="0"/>
          <w:marTop w:val="33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853526">
              <w:marLeft w:val="0"/>
              <w:marRight w:val="0"/>
              <w:marTop w:val="33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060457">
              <w:blockQuote w:val="1"/>
              <w:marLeft w:val="360"/>
              <w:marRight w:val="3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9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70302">
          <w:marLeft w:val="0"/>
          <w:marRight w:val="0"/>
          <w:marTop w:val="33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690232">
              <w:marLeft w:val="0"/>
              <w:marRight w:val="0"/>
              <w:marTop w:val="33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ts.1c.ru/db/garant/content/10800200/hdoc/25703" TargetMode="External"/><Relationship Id="rId21" Type="http://schemas.openxmlformats.org/officeDocument/2006/relationships/hyperlink" Target="https://its.1c.ru/db/garant/content/12081735/hdoc/2160" TargetMode="External"/><Relationship Id="rId34" Type="http://schemas.openxmlformats.org/officeDocument/2006/relationships/hyperlink" Target="https://its.1c.ru/db/garant/content/10800200/hdoc/2512" TargetMode="External"/><Relationship Id="rId42" Type="http://schemas.openxmlformats.org/officeDocument/2006/relationships/hyperlink" Target="https://its.1c.ru/db/garant/content/10064072/hdoc/412331" TargetMode="External"/><Relationship Id="rId47" Type="http://schemas.openxmlformats.org/officeDocument/2006/relationships/hyperlink" Target="https://its.1c.ru/db/garant/content/73053968/hdoc/1006" TargetMode="External"/><Relationship Id="rId50" Type="http://schemas.openxmlformats.org/officeDocument/2006/relationships/hyperlink" Target="https://its.1c.ru/db/garant/content/71486636/hdoc/1000" TargetMode="External"/><Relationship Id="rId55" Type="http://schemas.openxmlformats.org/officeDocument/2006/relationships/hyperlink" Target="https://its.1c.ru/db/garant/content/71735192/hdoc/11026" TargetMode="External"/><Relationship Id="rId63" Type="http://schemas.openxmlformats.org/officeDocument/2006/relationships/hyperlink" Target="https://its.1c.ru/db/garant/content/74958548/hdoc/300" TargetMode="External"/><Relationship Id="rId68" Type="http://schemas.openxmlformats.org/officeDocument/2006/relationships/hyperlink" Target="https://its.1c.ru/db/garant/content/73053968/hdoc/1035" TargetMode="External"/><Relationship Id="rId76" Type="http://schemas.openxmlformats.org/officeDocument/2006/relationships/hyperlink" Target="https://its.1c.ru/db/garant/content/10800200/hdoc/264137" TargetMode="External"/><Relationship Id="rId84" Type="http://schemas.openxmlformats.org/officeDocument/2006/relationships/hyperlink" Target="https://its.1c.ru/db/garant/content/400666923/hdoc" TargetMode="External"/><Relationship Id="rId89" Type="http://schemas.openxmlformats.org/officeDocument/2006/relationships/hyperlink" Target="https://its.1c.ru/db/garant/content/70851956/hdoc/2320" TargetMode="External"/><Relationship Id="rId97" Type="http://schemas.openxmlformats.org/officeDocument/2006/relationships/hyperlink" Target="https://its.1c.ru/db/garant/content/405831009/hdoc/2" TargetMode="External"/><Relationship Id="rId7" Type="http://schemas.openxmlformats.org/officeDocument/2006/relationships/hyperlink" Target="https://its.1c.ru/db/garant/content/10064072/hdoc/412351" TargetMode="External"/><Relationship Id="rId71" Type="http://schemas.openxmlformats.org/officeDocument/2006/relationships/hyperlink" Target="https://its.1c.ru/db/garant/content/12080849/hdoc/200211" TargetMode="External"/><Relationship Id="rId92" Type="http://schemas.openxmlformats.org/officeDocument/2006/relationships/hyperlink" Target="https://its.1c.ru/db/garant/content/70851956/hdoc/40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its.1c.ru/db/garant/content/73053968/hdoc/1000" TargetMode="External"/><Relationship Id="rId29" Type="http://schemas.openxmlformats.org/officeDocument/2006/relationships/hyperlink" Target="https://its.1c.ru/db/garant/content/10800200/hdoc/2721" TargetMode="External"/><Relationship Id="rId11" Type="http://schemas.openxmlformats.org/officeDocument/2006/relationships/hyperlink" Target="https://its.1c.ru/db/garant/content/12081733/hdoc/2000" TargetMode="External"/><Relationship Id="rId24" Type="http://schemas.openxmlformats.org/officeDocument/2006/relationships/hyperlink" Target="https://its.1c.ru/db/garant/content/12081735/hdoc/20021" TargetMode="External"/><Relationship Id="rId32" Type="http://schemas.openxmlformats.org/officeDocument/2006/relationships/hyperlink" Target="https://its.1c.ru/db/garant/content/10800200/hdoc/2521" TargetMode="External"/><Relationship Id="rId37" Type="http://schemas.openxmlformats.org/officeDocument/2006/relationships/hyperlink" Target="https://its.1c.ru/db/garant/content/10800200/hdoc/17002" TargetMode="External"/><Relationship Id="rId40" Type="http://schemas.openxmlformats.org/officeDocument/2006/relationships/hyperlink" Target="https://its.1c.ru/db/garant/content/400666923/hdoc" TargetMode="External"/><Relationship Id="rId45" Type="http://schemas.openxmlformats.org/officeDocument/2006/relationships/hyperlink" Target="https://its.1c.ru/db/garant/content/73053968/hdoc" TargetMode="External"/><Relationship Id="rId53" Type="http://schemas.openxmlformats.org/officeDocument/2006/relationships/hyperlink" Target="https://its.1c.ru/db/garant/content/12081733/hdoc/2000" TargetMode="External"/><Relationship Id="rId58" Type="http://schemas.openxmlformats.org/officeDocument/2006/relationships/hyperlink" Target="https://its.1c.ru/db/garant/content/73053968/hdoc/1009" TargetMode="External"/><Relationship Id="rId66" Type="http://schemas.openxmlformats.org/officeDocument/2006/relationships/hyperlink" Target="https://its.1c.ru/db/garant/content/74958548/hdoc/300" TargetMode="External"/><Relationship Id="rId74" Type="http://schemas.openxmlformats.org/officeDocument/2006/relationships/hyperlink" Target="https://its.1c.ru/db/garant/content/10800200/hdoc/25703" TargetMode="External"/><Relationship Id="rId79" Type="http://schemas.openxmlformats.org/officeDocument/2006/relationships/hyperlink" Target="https://its.1c.ru/db/garant/content/10800200/hdoc/2512" TargetMode="External"/><Relationship Id="rId87" Type="http://schemas.openxmlformats.org/officeDocument/2006/relationships/hyperlink" Target="https://its.1c.ru/db/garant/content/400666923/hdoc/5006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its.1c.ru/db/garant/content/12081735/hdoc/267340" TargetMode="External"/><Relationship Id="rId82" Type="http://schemas.openxmlformats.org/officeDocument/2006/relationships/hyperlink" Target="https://its.1c.ru/db/garant/content/10800200/hdoc/2512" TargetMode="External"/><Relationship Id="rId90" Type="http://schemas.openxmlformats.org/officeDocument/2006/relationships/hyperlink" Target="https://its.1c.ru/db/garant/content/70851956/hdoc/4010" TargetMode="External"/><Relationship Id="rId95" Type="http://schemas.openxmlformats.org/officeDocument/2006/relationships/hyperlink" Target="https://its.1c.ru/db/garant/content/400666923/hdoc/4600" TargetMode="External"/><Relationship Id="rId19" Type="http://schemas.openxmlformats.org/officeDocument/2006/relationships/hyperlink" Target="https://its.1c.ru/db/garant/content/12080849/hdoc/2302" TargetMode="External"/><Relationship Id="rId14" Type="http://schemas.openxmlformats.org/officeDocument/2006/relationships/hyperlink" Target="https://its.1c.ru/db/garant/content/71735192/hdoc/11153" TargetMode="External"/><Relationship Id="rId22" Type="http://schemas.openxmlformats.org/officeDocument/2006/relationships/hyperlink" Target="https://its.1c.ru/db/garant/content/12081733/hdoc/2188" TargetMode="External"/><Relationship Id="rId27" Type="http://schemas.openxmlformats.org/officeDocument/2006/relationships/hyperlink" Target="https://its.1c.ru/db/garant/content/10800200/hdoc/25601" TargetMode="External"/><Relationship Id="rId30" Type="http://schemas.openxmlformats.org/officeDocument/2006/relationships/hyperlink" Target="https://its.1c.ru/db/garant/content/10800200/hdoc/2521" TargetMode="External"/><Relationship Id="rId35" Type="http://schemas.openxmlformats.org/officeDocument/2006/relationships/hyperlink" Target="https://its.1c.ru/db/garant/content/10800200/hdoc/171" TargetMode="External"/><Relationship Id="rId43" Type="http://schemas.openxmlformats.org/officeDocument/2006/relationships/hyperlink" Target="https://its.1c.ru/db/garant/content/10064072/hdoc/41235" TargetMode="External"/><Relationship Id="rId48" Type="http://schemas.openxmlformats.org/officeDocument/2006/relationships/hyperlink" Target="https://its.1c.ru/db/garant/content/73053968/hdoc/1010" TargetMode="External"/><Relationship Id="rId56" Type="http://schemas.openxmlformats.org/officeDocument/2006/relationships/hyperlink" Target="https://its.1c.ru/db/garant/content/12080849/hdoc/21512" TargetMode="External"/><Relationship Id="rId64" Type="http://schemas.openxmlformats.org/officeDocument/2006/relationships/hyperlink" Target="https://its.1c.ru/db/garant/content/73053968/hdoc/1027" TargetMode="External"/><Relationship Id="rId69" Type="http://schemas.openxmlformats.org/officeDocument/2006/relationships/hyperlink" Target="https://its.1c.ru/db/garant/content/71735192/hdoc/11253" TargetMode="External"/><Relationship Id="rId77" Type="http://schemas.openxmlformats.org/officeDocument/2006/relationships/hyperlink" Target="https://its.1c.ru/db/garant/content/10800200/hdoc/2721" TargetMode="External"/><Relationship Id="rId8" Type="http://schemas.openxmlformats.org/officeDocument/2006/relationships/hyperlink" Target="https://its.1c.ru/db/garant/content/71735192/hdoc/11026" TargetMode="External"/><Relationship Id="rId51" Type="http://schemas.openxmlformats.org/officeDocument/2006/relationships/hyperlink" Target="https://its.1c.ru/db/garant/content/12080849/hdoc/2000" TargetMode="External"/><Relationship Id="rId72" Type="http://schemas.openxmlformats.org/officeDocument/2006/relationships/hyperlink" Target="https://its.1c.ru/db/garant/content/12081735/hdoc/20021" TargetMode="External"/><Relationship Id="rId80" Type="http://schemas.openxmlformats.org/officeDocument/2006/relationships/hyperlink" Target="https://its.1c.ru/db/garant/content/10800200/hdoc/2521" TargetMode="External"/><Relationship Id="rId85" Type="http://schemas.openxmlformats.org/officeDocument/2006/relationships/hyperlink" Target="https://its.1c.ru/db/garant/content/400666923/hdoc/2016" TargetMode="External"/><Relationship Id="rId93" Type="http://schemas.openxmlformats.org/officeDocument/2006/relationships/hyperlink" Target="https://its.1c.ru/db/garant/content/400666923/hdoc/4700" TargetMode="External"/><Relationship Id="rId98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its.1c.ru/db/garant/content/73053968/hdoc" TargetMode="External"/><Relationship Id="rId17" Type="http://schemas.openxmlformats.org/officeDocument/2006/relationships/hyperlink" Target="https://its.1c.ru/db/garant/content/12080849/hdoc/2093" TargetMode="External"/><Relationship Id="rId25" Type="http://schemas.openxmlformats.org/officeDocument/2006/relationships/hyperlink" Target="https://its.1c.ru/db/garant/content/12081733/hdoc/2003" TargetMode="External"/><Relationship Id="rId33" Type="http://schemas.openxmlformats.org/officeDocument/2006/relationships/hyperlink" Target="https://its.1c.ru/db/garant/content/10800200/hdoc/27049" TargetMode="External"/><Relationship Id="rId38" Type="http://schemas.openxmlformats.org/officeDocument/2006/relationships/hyperlink" Target="https://its.1c.ru/db/garant/content/70851956/hdoc/2320" TargetMode="External"/><Relationship Id="rId46" Type="http://schemas.openxmlformats.org/officeDocument/2006/relationships/hyperlink" Target="https://its.1c.ru/db/garant/content/74958548/hdoc" TargetMode="External"/><Relationship Id="rId59" Type="http://schemas.openxmlformats.org/officeDocument/2006/relationships/hyperlink" Target="https://its.1c.ru/db/garant/content/12081735/hdoc/201673" TargetMode="External"/><Relationship Id="rId67" Type="http://schemas.openxmlformats.org/officeDocument/2006/relationships/hyperlink" Target="https://its.1c.ru/db/garant/content/73053968/hdoc/1026" TargetMode="External"/><Relationship Id="rId20" Type="http://schemas.openxmlformats.org/officeDocument/2006/relationships/hyperlink" Target="https://its.1c.ru/db/garant/content/400457514/hdoc" TargetMode="External"/><Relationship Id="rId41" Type="http://schemas.openxmlformats.org/officeDocument/2006/relationships/hyperlink" Target="https://its.1c.ru/db/garant/content/10064072/hdoc/41225" TargetMode="External"/><Relationship Id="rId54" Type="http://schemas.openxmlformats.org/officeDocument/2006/relationships/hyperlink" Target="https://its.1c.ru/db/garant/content/71735192/hdoc/1000" TargetMode="External"/><Relationship Id="rId62" Type="http://schemas.openxmlformats.org/officeDocument/2006/relationships/hyperlink" Target="https://its.1c.ru/db/garant/content/12081733/hdoc/26738" TargetMode="External"/><Relationship Id="rId70" Type="http://schemas.openxmlformats.org/officeDocument/2006/relationships/hyperlink" Target="https://its.1c.ru/db/garant/content/12080849/hdoc/21512" TargetMode="External"/><Relationship Id="rId75" Type="http://schemas.openxmlformats.org/officeDocument/2006/relationships/hyperlink" Target="https://its.1c.ru/db/garant/content/10800200/hdoc/25601" TargetMode="External"/><Relationship Id="rId83" Type="http://schemas.openxmlformats.org/officeDocument/2006/relationships/hyperlink" Target="https://its.1c.ru/db/garant/content/70851956/hdoc/2320" TargetMode="External"/><Relationship Id="rId88" Type="http://schemas.openxmlformats.org/officeDocument/2006/relationships/hyperlink" Target="https://its.1c.ru/db/garant/content/400666923/hdoc/2016" TargetMode="External"/><Relationship Id="rId91" Type="http://schemas.openxmlformats.org/officeDocument/2006/relationships/hyperlink" Target="https://its.1c.ru/db/garant/content/400666923/hdoc/4600" TargetMode="External"/><Relationship Id="rId96" Type="http://schemas.openxmlformats.org/officeDocument/2006/relationships/hyperlink" Target="https://its.1c.ru/db/garant/content/400666923/hdoc/47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ts.1c.ru/db/garant/content/10064072/hdoc/41225" TargetMode="External"/><Relationship Id="rId15" Type="http://schemas.openxmlformats.org/officeDocument/2006/relationships/hyperlink" Target="https://its.1c.ru/db/garant/content/12080849/hdoc/21512" TargetMode="External"/><Relationship Id="rId23" Type="http://schemas.openxmlformats.org/officeDocument/2006/relationships/hyperlink" Target="https://its.1c.ru/db/garant/content/12080849/hdoc/200212" TargetMode="External"/><Relationship Id="rId28" Type="http://schemas.openxmlformats.org/officeDocument/2006/relationships/hyperlink" Target="https://its.1c.ru/db/garant/content/10800200/hdoc/264137" TargetMode="External"/><Relationship Id="rId36" Type="http://schemas.openxmlformats.org/officeDocument/2006/relationships/hyperlink" Target="https://its.1c.ru/db/garant/content/10800200/hdoc/172" TargetMode="External"/><Relationship Id="rId49" Type="http://schemas.openxmlformats.org/officeDocument/2006/relationships/hyperlink" Target="https://its.1c.ru/db/garant/content/73053968/hdoc/1015" TargetMode="External"/><Relationship Id="rId57" Type="http://schemas.openxmlformats.org/officeDocument/2006/relationships/hyperlink" Target="https://its.1c.ru/db/garant/content/12080849/hdoc/21512" TargetMode="External"/><Relationship Id="rId10" Type="http://schemas.openxmlformats.org/officeDocument/2006/relationships/hyperlink" Target="https://its.1c.ru/db/garant/content/12081735/hdoc/2000" TargetMode="External"/><Relationship Id="rId31" Type="http://schemas.openxmlformats.org/officeDocument/2006/relationships/hyperlink" Target="https://its.1c.ru/db/garant/content/10800200/hdoc/2512" TargetMode="External"/><Relationship Id="rId44" Type="http://schemas.openxmlformats.org/officeDocument/2006/relationships/hyperlink" Target="https://its.1c.ru/db/garant/content/10064072/hdoc/41237" TargetMode="External"/><Relationship Id="rId52" Type="http://schemas.openxmlformats.org/officeDocument/2006/relationships/hyperlink" Target="https://its.1c.ru/db/garant/content/12081735/hdoc/2000" TargetMode="External"/><Relationship Id="rId60" Type="http://schemas.openxmlformats.org/officeDocument/2006/relationships/hyperlink" Target="https://its.1c.ru/db/garant/content/12081733/hdoc/2673" TargetMode="External"/><Relationship Id="rId65" Type="http://schemas.openxmlformats.org/officeDocument/2006/relationships/hyperlink" Target="https://its.1c.ru/db/garant/content/12080849/hdoc/2060" TargetMode="External"/><Relationship Id="rId73" Type="http://schemas.openxmlformats.org/officeDocument/2006/relationships/hyperlink" Target="https://its.1c.ru/db/garant/content/12081733/hdoc/2003" TargetMode="External"/><Relationship Id="rId78" Type="http://schemas.openxmlformats.org/officeDocument/2006/relationships/hyperlink" Target="https://its.1c.ru/db/garant/content/10800200/hdoc/2521" TargetMode="External"/><Relationship Id="rId81" Type="http://schemas.openxmlformats.org/officeDocument/2006/relationships/hyperlink" Target="https://its.1c.ru/db/garant/content/10800200/hdoc/27049" TargetMode="External"/><Relationship Id="rId86" Type="http://schemas.openxmlformats.org/officeDocument/2006/relationships/hyperlink" Target="https://its.1c.ru/db/garant/content/400666923/hdoc/2016" TargetMode="External"/><Relationship Id="rId94" Type="http://schemas.openxmlformats.org/officeDocument/2006/relationships/hyperlink" Target="https://its.1c.ru/db/garant/content/12080849/hdoc/21513" TargetMode="External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ts.1c.ru/db/garant/content/12080849/hdoc/2000" TargetMode="External"/><Relationship Id="rId13" Type="http://schemas.openxmlformats.org/officeDocument/2006/relationships/hyperlink" Target="https://its.1c.ru/db/garant/content/71735192/hdoc/11152" TargetMode="External"/><Relationship Id="rId18" Type="http://schemas.openxmlformats.org/officeDocument/2006/relationships/hyperlink" Target="https://its.1c.ru/db/garant/content/73053968/hdoc/1026" TargetMode="External"/><Relationship Id="rId39" Type="http://schemas.openxmlformats.org/officeDocument/2006/relationships/hyperlink" Target="https://its.1c.ru/db/garant/content/70851956/hdoc/23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13</Pages>
  <Words>6151</Words>
  <Characters>35062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Лапшина И.И.</cp:lastModifiedBy>
  <cp:revision>6</cp:revision>
  <cp:lastPrinted>2024-09-16T06:15:00Z</cp:lastPrinted>
  <dcterms:created xsi:type="dcterms:W3CDTF">2018-12-25T22:35:00Z</dcterms:created>
  <dcterms:modified xsi:type="dcterms:W3CDTF">2024-09-16T06:15:00Z</dcterms:modified>
</cp:coreProperties>
</file>